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CellMar>
          <w:left w:w="0" w:type="dxa"/>
          <w:right w:w="0" w:type="dxa"/>
        </w:tblCellMar>
        <w:tblLook w:val="0000" w:firstRow="0" w:lastRow="0" w:firstColumn="0" w:lastColumn="0" w:noHBand="0" w:noVBand="0"/>
      </w:tblPr>
      <w:tblGrid>
        <w:gridCol w:w="4342"/>
      </w:tblGrid>
      <w:tr w:rsidR="00090F50" w:rsidRPr="004B1CED" w:rsidTr="00866B02">
        <w:trPr>
          <w:trHeight w:val="2358"/>
        </w:trPr>
        <w:tc>
          <w:tcPr>
            <w:tcW w:w="4342" w:type="dxa"/>
            <w:tcMar>
              <w:top w:w="0" w:type="dxa"/>
              <w:left w:w="108" w:type="dxa"/>
              <w:bottom w:w="0" w:type="dxa"/>
              <w:right w:w="108" w:type="dxa"/>
            </w:tcMar>
          </w:tcPr>
          <w:p w:rsidR="00090F50" w:rsidRPr="004B1CED" w:rsidRDefault="00090F50" w:rsidP="00866B02">
            <w:pPr>
              <w:jc w:val="center"/>
              <w:rPr>
                <w:rFonts w:ascii="Times New Roman" w:hAnsi="Times New Roman"/>
                <w:szCs w:val="22"/>
              </w:rPr>
            </w:pPr>
            <w:r w:rsidRPr="004B1CED">
              <w:rPr>
                <w:rFonts w:ascii="Times New Roman" w:hAnsi="Times New Roman"/>
                <w:noProof/>
                <w:szCs w:val="22"/>
                <w:lang w:eastAsia="hr-HR"/>
              </w:rPr>
              <w:drawing>
                <wp:inline distT="0" distB="0" distL="0" distR="0" wp14:anchorId="2E642137" wp14:editId="525B1797">
                  <wp:extent cx="582930" cy="721995"/>
                  <wp:effectExtent l="0" t="0" r="7620" b="190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 cy="721995"/>
                          </a:xfrm>
                          <a:prstGeom prst="rect">
                            <a:avLst/>
                          </a:prstGeom>
                          <a:noFill/>
                          <a:ln>
                            <a:noFill/>
                          </a:ln>
                        </pic:spPr>
                      </pic:pic>
                    </a:graphicData>
                  </a:graphic>
                </wp:inline>
              </w:drawing>
            </w:r>
          </w:p>
          <w:p w:rsidR="00090F50" w:rsidRPr="004B1CED" w:rsidRDefault="00090F50" w:rsidP="00866B02">
            <w:pPr>
              <w:jc w:val="center"/>
              <w:rPr>
                <w:rFonts w:ascii="Times New Roman" w:hAnsi="Times New Roman"/>
                <w:szCs w:val="22"/>
              </w:rPr>
            </w:pPr>
          </w:p>
          <w:p w:rsidR="00090F50" w:rsidRPr="004B1CED" w:rsidRDefault="00090F50" w:rsidP="00866B02">
            <w:pPr>
              <w:jc w:val="center"/>
              <w:rPr>
                <w:rFonts w:ascii="Times New Roman" w:hAnsi="Times New Roman"/>
                <w:bCs/>
                <w:szCs w:val="22"/>
              </w:rPr>
            </w:pPr>
            <w:r w:rsidRPr="004B1CED">
              <w:rPr>
                <w:rFonts w:ascii="Times New Roman" w:hAnsi="Times New Roman"/>
                <w:bCs/>
                <w:szCs w:val="22"/>
              </w:rPr>
              <w:t>REPUBLIKA HRVATSKA</w:t>
            </w:r>
          </w:p>
          <w:p w:rsidR="00090F50" w:rsidRPr="004B1CED" w:rsidRDefault="00090F50" w:rsidP="00866B02">
            <w:pPr>
              <w:jc w:val="center"/>
              <w:rPr>
                <w:rFonts w:ascii="Times New Roman" w:hAnsi="Times New Roman"/>
                <w:bCs/>
                <w:szCs w:val="22"/>
              </w:rPr>
            </w:pPr>
            <w:r w:rsidRPr="004B1CED">
              <w:rPr>
                <w:rFonts w:ascii="Times New Roman" w:hAnsi="Times New Roman"/>
                <w:bCs/>
                <w:szCs w:val="22"/>
              </w:rPr>
              <w:t>TRGOVAČKI SUD U ZAGREBU</w:t>
            </w:r>
          </w:p>
          <w:p w:rsidR="00090F50" w:rsidRPr="004B1CED" w:rsidRDefault="00090F50" w:rsidP="00866B02">
            <w:pPr>
              <w:jc w:val="center"/>
              <w:rPr>
                <w:rFonts w:ascii="Times New Roman" w:hAnsi="Times New Roman"/>
                <w:bCs/>
                <w:szCs w:val="22"/>
              </w:rPr>
            </w:pPr>
            <w:r w:rsidRPr="004B1CED">
              <w:rPr>
                <w:rFonts w:ascii="Times New Roman" w:hAnsi="Times New Roman"/>
                <w:bCs/>
                <w:szCs w:val="22"/>
              </w:rPr>
              <w:t>Zagreb, Amruševa 2/II</w:t>
            </w:r>
          </w:p>
          <w:p w:rsidR="00090F50" w:rsidRPr="004B1CED" w:rsidRDefault="00090F50" w:rsidP="00866B02">
            <w:pPr>
              <w:jc w:val="center"/>
              <w:rPr>
                <w:rFonts w:ascii="Times New Roman" w:hAnsi="Times New Roman"/>
                <w:szCs w:val="22"/>
              </w:rPr>
            </w:pPr>
          </w:p>
        </w:tc>
      </w:tr>
    </w:tbl>
    <w:p w:rsidR="00090F50" w:rsidRPr="004B1CED" w:rsidRDefault="00A055F7" w:rsidP="00090F50">
      <w:pPr>
        <w:jc w:val="right"/>
        <w:rPr>
          <w:rFonts w:ascii="Times New Roman" w:hAnsi="Times New Roman"/>
          <w:szCs w:val="22"/>
        </w:rPr>
      </w:pPr>
      <w:r w:rsidRPr="004B1CED">
        <w:rPr>
          <w:rFonts w:ascii="Times New Roman" w:hAnsi="Times New Roman"/>
          <w:szCs w:val="22"/>
        </w:rPr>
        <w:t>3 St</w:t>
      </w:r>
      <w:r w:rsidR="00090F50" w:rsidRPr="004B1CED">
        <w:rPr>
          <w:rFonts w:ascii="Times New Roman" w:hAnsi="Times New Roman"/>
          <w:szCs w:val="22"/>
        </w:rPr>
        <w:t>-</w:t>
      </w:r>
      <w:r w:rsidR="00866B02" w:rsidRPr="004B1CED">
        <w:rPr>
          <w:rFonts w:ascii="Times New Roman" w:hAnsi="Times New Roman"/>
          <w:szCs w:val="22"/>
        </w:rPr>
        <w:t>3833</w:t>
      </w:r>
      <w:r w:rsidRPr="004B1CED">
        <w:rPr>
          <w:rFonts w:ascii="Times New Roman" w:hAnsi="Times New Roman"/>
          <w:szCs w:val="22"/>
        </w:rPr>
        <w:t>/16-</w:t>
      </w:r>
      <w:r w:rsidR="00FD0CE1" w:rsidRPr="004B1CED">
        <w:rPr>
          <w:rFonts w:ascii="Times New Roman" w:hAnsi="Times New Roman"/>
          <w:szCs w:val="22"/>
        </w:rPr>
        <w:t>7</w:t>
      </w:r>
    </w:p>
    <w:p w:rsidR="00090F50" w:rsidRPr="004B1CED" w:rsidRDefault="00090F50" w:rsidP="00090F50">
      <w:pPr>
        <w:rPr>
          <w:rFonts w:ascii="Times New Roman" w:hAnsi="Times New Roman"/>
          <w:szCs w:val="22"/>
        </w:rPr>
      </w:pPr>
    </w:p>
    <w:p w:rsidR="00090F50" w:rsidRPr="004B1CED" w:rsidRDefault="00090F50" w:rsidP="00090F50">
      <w:pPr>
        <w:rPr>
          <w:rFonts w:ascii="Times New Roman" w:hAnsi="Times New Roman"/>
          <w:szCs w:val="22"/>
        </w:rPr>
      </w:pPr>
    </w:p>
    <w:p w:rsidR="00090F50" w:rsidRPr="004B1CED" w:rsidRDefault="00090F50" w:rsidP="00090F50">
      <w:pPr>
        <w:jc w:val="center"/>
        <w:rPr>
          <w:rFonts w:ascii="Times New Roman" w:hAnsi="Times New Roman"/>
          <w:szCs w:val="22"/>
        </w:rPr>
      </w:pPr>
      <w:r w:rsidRPr="004B1CED">
        <w:rPr>
          <w:rFonts w:ascii="Times New Roman" w:hAnsi="Times New Roman"/>
          <w:szCs w:val="22"/>
        </w:rPr>
        <w:t>U   I M E   R E P U B L I K E   H R V A T S K E</w:t>
      </w:r>
    </w:p>
    <w:p w:rsidR="00090F50" w:rsidRPr="004B1CED" w:rsidRDefault="00090F50" w:rsidP="00090F50">
      <w:pPr>
        <w:jc w:val="center"/>
        <w:rPr>
          <w:rFonts w:ascii="Times New Roman" w:hAnsi="Times New Roman"/>
          <w:szCs w:val="22"/>
        </w:rPr>
      </w:pPr>
      <w:r w:rsidRPr="004B1CED">
        <w:rPr>
          <w:rFonts w:ascii="Times New Roman" w:hAnsi="Times New Roman"/>
          <w:szCs w:val="22"/>
        </w:rPr>
        <w:t>R J E Š E NJ E</w:t>
      </w:r>
    </w:p>
    <w:p w:rsidR="00762798" w:rsidRPr="004B1CED" w:rsidRDefault="00762798" w:rsidP="00090F50">
      <w:pPr>
        <w:jc w:val="center"/>
        <w:rPr>
          <w:rFonts w:ascii="Times New Roman" w:hAnsi="Times New Roman"/>
          <w:szCs w:val="22"/>
        </w:rPr>
      </w:pPr>
    </w:p>
    <w:p w:rsidR="00090F50" w:rsidRPr="004B1CED" w:rsidRDefault="00090F50" w:rsidP="00090F50">
      <w:pPr>
        <w:rPr>
          <w:rFonts w:ascii="Times New Roman" w:hAnsi="Times New Roman"/>
          <w:szCs w:val="22"/>
        </w:rPr>
      </w:pPr>
      <w:r w:rsidRPr="004B1CED">
        <w:rPr>
          <w:rFonts w:ascii="Times New Roman" w:hAnsi="Times New Roman"/>
          <w:szCs w:val="22"/>
        </w:rPr>
        <w:tab/>
        <w:t xml:space="preserve">Trgovački sud u Zagrebu, po sudcu Mihaelu Kovačiću, u izvanparničnom postupku radi sklapanja predstečajne nagodbe, pokrenutom na prijedlog dužnika kao predlagatelja </w:t>
      </w:r>
      <w:r w:rsidR="00866B02" w:rsidRPr="004B1CED">
        <w:rPr>
          <w:rFonts w:ascii="Times New Roman" w:hAnsi="Times New Roman"/>
          <w:szCs w:val="22"/>
        </w:rPr>
        <w:t>EXPLANTA d.o.o., 10312 Kloštar Ivanić, Kralja Tomislava 41 A, OIB:17398570163</w:t>
      </w:r>
      <w:r w:rsidRPr="004B1CED">
        <w:rPr>
          <w:rFonts w:ascii="Times New Roman" w:hAnsi="Times New Roman"/>
          <w:szCs w:val="22"/>
        </w:rPr>
        <w:t xml:space="preserve">, </w:t>
      </w:r>
      <w:r w:rsidR="00866B02" w:rsidRPr="004B1CED">
        <w:rPr>
          <w:rFonts w:ascii="Times New Roman" w:hAnsi="Times New Roman"/>
          <w:szCs w:val="22"/>
        </w:rPr>
        <w:t>14. lipnja</w:t>
      </w:r>
      <w:r w:rsidR="0067749C" w:rsidRPr="004B1CED">
        <w:rPr>
          <w:rFonts w:ascii="Times New Roman" w:hAnsi="Times New Roman"/>
          <w:szCs w:val="22"/>
        </w:rPr>
        <w:t xml:space="preserve"> 2016</w:t>
      </w:r>
      <w:r w:rsidRPr="004B1CED">
        <w:rPr>
          <w:rFonts w:ascii="Times New Roman" w:hAnsi="Times New Roman"/>
          <w:szCs w:val="22"/>
        </w:rPr>
        <w:t xml:space="preserve">. </w:t>
      </w:r>
    </w:p>
    <w:p w:rsidR="00310FBF" w:rsidRPr="004B1CED" w:rsidRDefault="00310FBF" w:rsidP="00090F50">
      <w:pPr>
        <w:rPr>
          <w:rFonts w:ascii="Times New Roman" w:hAnsi="Times New Roman"/>
          <w:szCs w:val="22"/>
        </w:rPr>
      </w:pPr>
    </w:p>
    <w:p w:rsidR="00090F50" w:rsidRPr="004B1CED" w:rsidRDefault="00090F50" w:rsidP="00090F50">
      <w:pPr>
        <w:jc w:val="center"/>
        <w:rPr>
          <w:rFonts w:ascii="Times New Roman" w:hAnsi="Times New Roman"/>
          <w:szCs w:val="22"/>
        </w:rPr>
      </w:pPr>
      <w:r w:rsidRPr="004B1CED">
        <w:rPr>
          <w:rFonts w:ascii="Times New Roman" w:hAnsi="Times New Roman"/>
          <w:szCs w:val="22"/>
        </w:rPr>
        <w:t>r i j e š i o   j e</w:t>
      </w:r>
    </w:p>
    <w:p w:rsidR="00090F50" w:rsidRPr="004B1CED" w:rsidRDefault="00090F50" w:rsidP="00090F50">
      <w:pPr>
        <w:jc w:val="center"/>
        <w:rPr>
          <w:rFonts w:ascii="Times New Roman" w:hAnsi="Times New Roman"/>
          <w:szCs w:val="22"/>
        </w:rPr>
      </w:pPr>
    </w:p>
    <w:p w:rsidR="00090F50" w:rsidRPr="004B1CED" w:rsidRDefault="00090F50" w:rsidP="00090F50">
      <w:pPr>
        <w:rPr>
          <w:rFonts w:ascii="Times New Roman" w:hAnsi="Times New Roman"/>
          <w:szCs w:val="22"/>
        </w:rPr>
      </w:pPr>
      <w:r w:rsidRPr="004B1CED">
        <w:rPr>
          <w:rFonts w:ascii="Times New Roman" w:hAnsi="Times New Roman"/>
          <w:szCs w:val="22"/>
        </w:rPr>
        <w:tab/>
        <w:t>Odobrava se sklapanje predstečajne nagodbe u tekstu koji glasi:</w:t>
      </w:r>
    </w:p>
    <w:p w:rsidR="00090F50" w:rsidRPr="004B1CED" w:rsidRDefault="00090F50" w:rsidP="00090F50">
      <w:pPr>
        <w:rPr>
          <w:rFonts w:ascii="Times New Roman" w:hAnsi="Times New Roman"/>
          <w:szCs w:val="22"/>
        </w:rPr>
      </w:pPr>
      <w:r w:rsidRPr="004B1CED">
        <w:rPr>
          <w:rFonts w:ascii="Times New Roman" w:hAnsi="Times New Roman"/>
          <w:szCs w:val="22"/>
        </w:rPr>
        <w:tab/>
      </w:r>
    </w:p>
    <w:p w:rsidR="00090F50" w:rsidRPr="004B1CED" w:rsidRDefault="00090F50" w:rsidP="00090F50">
      <w:pPr>
        <w:rPr>
          <w:rFonts w:ascii="Times New Roman" w:hAnsi="Times New Roman"/>
          <w:szCs w:val="22"/>
        </w:rPr>
      </w:pPr>
      <w:r w:rsidRPr="004B1CED">
        <w:rPr>
          <w:rFonts w:ascii="Times New Roman" w:hAnsi="Times New Roman"/>
          <w:szCs w:val="22"/>
        </w:rPr>
        <w:tab/>
        <w:t xml:space="preserve">"Dužnik </w:t>
      </w:r>
      <w:r w:rsidR="00866B02" w:rsidRPr="004B1CED">
        <w:rPr>
          <w:rFonts w:ascii="Times New Roman" w:hAnsi="Times New Roman"/>
          <w:szCs w:val="22"/>
        </w:rPr>
        <w:t>EXPLANTA d.o.o., 10312 Kloštar Ivanić, Kralja Tomislava 41 A, OIB:17398570163</w:t>
      </w:r>
      <w:r w:rsidR="0067749C" w:rsidRPr="004B1CED">
        <w:rPr>
          <w:rFonts w:ascii="Times New Roman" w:hAnsi="Times New Roman"/>
          <w:szCs w:val="22"/>
        </w:rPr>
        <w:t xml:space="preserve">, </w:t>
      </w:r>
      <w:r w:rsidRPr="004B1CED">
        <w:rPr>
          <w:rFonts w:ascii="Times New Roman" w:hAnsi="Times New Roman"/>
          <w:szCs w:val="22"/>
        </w:rPr>
        <w:t>obvezuje se platiti vjerovnicima kako slijedi:</w:t>
      </w:r>
    </w:p>
    <w:p w:rsidR="00866B02" w:rsidRPr="004B1CED" w:rsidRDefault="00866B02" w:rsidP="00866B02">
      <w:pPr>
        <w:pStyle w:val="Odlomakpopisa"/>
        <w:numPr>
          <w:ilvl w:val="1"/>
          <w:numId w:val="0"/>
        </w:numPr>
        <w:rPr>
          <w:rFonts w:ascii="Times New Roman" w:hAnsi="Times New Roman"/>
          <w:szCs w:val="22"/>
        </w:rPr>
      </w:pPr>
    </w:p>
    <w:p w:rsidR="00866B02" w:rsidRPr="004B1CED" w:rsidRDefault="00866B02" w:rsidP="00866B02">
      <w:pPr>
        <w:pStyle w:val="Odlomakpopisa"/>
        <w:numPr>
          <w:ilvl w:val="1"/>
          <w:numId w:val="0"/>
        </w:numPr>
        <w:rPr>
          <w:rFonts w:ascii="Times New Roman" w:hAnsi="Times New Roman"/>
          <w:szCs w:val="22"/>
        </w:rPr>
      </w:pPr>
      <w:r w:rsidRPr="004B1CED">
        <w:rPr>
          <w:rFonts w:ascii="Times New Roman" w:hAnsi="Times New Roman"/>
          <w:szCs w:val="22"/>
        </w:rPr>
        <w:t>DRŽAVA,TIJELA JAVNE UPRAVE I TRGOVAČKA DRUŠTVA U VEĆINSKOM DRŽAVNOM VLASNIŠTVU - neosigurane - tražbine manje od 5.000,00 kn</w:t>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pStyle w:val="Odlomakpopisa"/>
        <w:ind w:left="0"/>
        <w:rPr>
          <w:rFonts w:ascii="Times New Roman" w:hAnsi="Times New Roman"/>
          <w:szCs w:val="22"/>
        </w:rPr>
      </w:pPr>
    </w:p>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Otpis 70% ukupnog potraživanja, ostatak (30%) bit će podmiren jednokratno godinu dana od dana pravomoćnosti upisa nagodbe na nadležni Trgovački sud ili do 31. prosinca 2016. godine, bez kamata.</w:t>
      </w:r>
    </w:p>
    <w:p w:rsidR="00866B02" w:rsidRPr="004B1CED" w:rsidRDefault="00866B02" w:rsidP="00866B02">
      <w:pPr>
        <w:pStyle w:val="Odlomakpopisa"/>
        <w:ind w:left="0"/>
        <w:rPr>
          <w:rFonts w:ascii="Times New Roman" w:hAnsi="Times New Roman"/>
          <w:szCs w:val="22"/>
        </w:rPr>
      </w:pPr>
    </w:p>
    <w:tbl>
      <w:tblPr>
        <w:tblW w:w="10080" w:type="dxa"/>
        <w:tblInd w:w="93" w:type="dxa"/>
        <w:tblLook w:val="04A0" w:firstRow="1" w:lastRow="0" w:firstColumn="1" w:lastColumn="0" w:noHBand="0" w:noVBand="1"/>
      </w:tblPr>
      <w:tblGrid>
        <w:gridCol w:w="657"/>
        <w:gridCol w:w="1610"/>
        <w:gridCol w:w="2615"/>
        <w:gridCol w:w="1701"/>
        <w:gridCol w:w="1667"/>
        <w:gridCol w:w="1830"/>
      </w:tblGrid>
      <w:tr w:rsidR="00866B02" w:rsidRPr="004B1CED" w:rsidTr="00866B02">
        <w:trPr>
          <w:trHeight w:val="1187"/>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OTPIS 70% </w:t>
            </w:r>
          </w:p>
        </w:tc>
        <w:tc>
          <w:tcPr>
            <w:tcW w:w="159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ISPLATA JEDNOKRATNA 31.12.2016. </w:t>
            </w:r>
          </w:p>
        </w:tc>
      </w:tr>
      <w:tr w:rsidR="00866B02" w:rsidRPr="004B1CED" w:rsidTr="00866B02">
        <w:trPr>
          <w:trHeight w:val="510"/>
        </w:trPr>
        <w:tc>
          <w:tcPr>
            <w:tcW w:w="10080" w:type="dxa"/>
            <w:gridSpan w:val="6"/>
            <w:tcBorders>
              <w:top w:val="single" w:sz="4" w:space="0" w:color="auto"/>
              <w:left w:val="single" w:sz="4" w:space="0" w:color="auto"/>
              <w:bottom w:val="single" w:sz="4" w:space="0" w:color="auto"/>
              <w:right w:val="single" w:sz="4" w:space="0" w:color="000000"/>
            </w:tcBorders>
            <w:shd w:val="clear" w:color="000000" w:fill="DDD9C4"/>
            <w:hideMark/>
          </w:tcPr>
          <w:p w:rsidR="00866B02" w:rsidRPr="004B1CED" w:rsidRDefault="00866B02" w:rsidP="00866B02">
            <w:pPr>
              <w:pStyle w:val="Odlomakpopisa"/>
              <w:numPr>
                <w:ilvl w:val="1"/>
                <w:numId w:val="0"/>
              </w:numPr>
              <w:rPr>
                <w:rFonts w:ascii="Times New Roman" w:hAnsi="Times New Roman"/>
                <w:bCs/>
                <w:szCs w:val="22"/>
                <w:lang w:eastAsia="hr-HR"/>
              </w:rPr>
            </w:pPr>
            <w:r w:rsidRPr="004B1CED">
              <w:rPr>
                <w:rFonts w:ascii="Times New Roman" w:hAnsi="Times New Roman"/>
                <w:bCs/>
                <w:szCs w:val="22"/>
                <w:lang w:eastAsia="hr-HR"/>
              </w:rPr>
              <w:t xml:space="preserve">DRŽAVA,TIJELA JAVNE UPRAVE I TRGOVAČKA DRUŠTVA U VEĆINSKOM DRŽAVNOM VLASNIŠTVU – </w:t>
            </w:r>
          </w:p>
          <w:p w:rsidR="00866B02" w:rsidRPr="004B1CED" w:rsidRDefault="00866B02" w:rsidP="00866B02">
            <w:pPr>
              <w:pStyle w:val="Odlomakpopisa"/>
              <w:ind w:left="0"/>
              <w:rPr>
                <w:rFonts w:ascii="Times New Roman" w:hAnsi="Times New Roman"/>
                <w:bCs/>
                <w:szCs w:val="22"/>
                <w:lang w:eastAsia="hr-HR"/>
              </w:rPr>
            </w:pPr>
            <w:r w:rsidRPr="004B1CED">
              <w:rPr>
                <w:rFonts w:ascii="Times New Roman" w:hAnsi="Times New Roman"/>
                <w:bCs/>
                <w:szCs w:val="22"/>
                <w:lang w:eastAsia="hr-HR"/>
              </w:rPr>
              <w:t>neosigurane - tražbine manje od 5.000,00 kn</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490"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85821130368</w:t>
            </w:r>
          </w:p>
        </w:tc>
        <w:tc>
          <w:tcPr>
            <w:tcW w:w="3040" w:type="dxa"/>
            <w:tcBorders>
              <w:top w:val="nil"/>
              <w:left w:val="nil"/>
              <w:bottom w:val="single" w:sz="4" w:space="0" w:color="auto"/>
              <w:right w:val="single" w:sz="4" w:space="0" w:color="auto"/>
            </w:tcBorders>
            <w:shd w:val="clear" w:color="auto" w:fill="auto"/>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FINANCIJSKA AGENCIJA</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487,50</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341,25</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146,25</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49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63073332379</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HEP Opskrba d.o.o.</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134,14</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93,90</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40,24</w:t>
            </w:r>
          </w:p>
        </w:tc>
      </w:tr>
      <w:tr w:rsidR="00866B02" w:rsidRPr="004B1CED" w:rsidTr="00866B02">
        <w:trPr>
          <w:trHeight w:val="601"/>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490"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46830600751</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HEP-Operator distribucijskog sustava d.o.o. ELEKTRA KRIŽ</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166,35</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116,45</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49,91</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w:t>
            </w:r>
          </w:p>
        </w:tc>
        <w:tc>
          <w:tcPr>
            <w:tcW w:w="149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87311810356</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HP - Hrvatska pošta d.d.</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1.068,39</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747,87</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320,52</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w:t>
            </w:r>
          </w:p>
        </w:tc>
        <w:tc>
          <w:tcPr>
            <w:tcW w:w="149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69693144506</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HRVATSKE ŠUME d.o.o.</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1.510,72</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1.057,50</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453,22</w:t>
            </w:r>
          </w:p>
        </w:tc>
      </w:tr>
      <w:tr w:rsidR="00866B02" w:rsidRPr="004B1CED" w:rsidTr="00866B02">
        <w:trPr>
          <w:trHeight w:val="505"/>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w:t>
            </w:r>
          </w:p>
        </w:tc>
        <w:tc>
          <w:tcPr>
            <w:tcW w:w="149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94115544733</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Zagrebačka županija Općina Križ</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526,00</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368,20</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157,80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w:t>
            </w:r>
          </w:p>
        </w:tc>
        <w:tc>
          <w:tcPr>
            <w:tcW w:w="149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85584865987</w:t>
            </w:r>
          </w:p>
        </w:tc>
        <w:tc>
          <w:tcPr>
            <w:tcW w:w="304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Zagrebački holding</w:t>
            </w:r>
          </w:p>
        </w:tc>
        <w:tc>
          <w:tcPr>
            <w:tcW w:w="1701"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60,91</w:t>
            </w:r>
          </w:p>
        </w:tc>
        <w:tc>
          <w:tcPr>
            <w:tcW w:w="1667"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42,64</w:t>
            </w:r>
          </w:p>
        </w:tc>
        <w:tc>
          <w:tcPr>
            <w:tcW w:w="159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18,27</w:t>
            </w:r>
          </w:p>
        </w:tc>
      </w:tr>
      <w:tr w:rsidR="00866B02" w:rsidRPr="004B1CED" w:rsidTr="00866B02">
        <w:trPr>
          <w:gridAfter w:val="5"/>
          <w:wAfter w:w="9492" w:type="dxa"/>
          <w:trHeight w:val="300"/>
        </w:trPr>
        <w:tc>
          <w:tcPr>
            <w:tcW w:w="588"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pStyle w:val="Odlomakpopisa"/>
        <w:ind w:left="0"/>
        <w:rPr>
          <w:rFonts w:ascii="Times New Roman" w:hAnsi="Times New Roman"/>
          <w:szCs w:val="22"/>
        </w:rPr>
      </w:pPr>
    </w:p>
    <w:p w:rsidR="00866B02" w:rsidRPr="004B1CED" w:rsidRDefault="00866B02" w:rsidP="00866B02">
      <w:pPr>
        <w:pStyle w:val="Odlomakpopisa"/>
        <w:ind w:left="0"/>
        <w:rPr>
          <w:rFonts w:ascii="Times New Roman" w:hAnsi="Times New Roman"/>
          <w:szCs w:val="22"/>
        </w:rPr>
      </w:pPr>
    </w:p>
    <w:p w:rsidR="00866B02" w:rsidRPr="004B1CED" w:rsidRDefault="00866B02" w:rsidP="00866B02">
      <w:pPr>
        <w:pStyle w:val="Odlomakpopisa"/>
        <w:numPr>
          <w:ilvl w:val="1"/>
          <w:numId w:val="0"/>
        </w:numPr>
        <w:spacing w:line="100" w:lineRule="atLeast"/>
        <w:rPr>
          <w:rFonts w:ascii="Times New Roman" w:hAnsi="Times New Roman"/>
          <w:szCs w:val="22"/>
        </w:rPr>
      </w:pPr>
      <w:r w:rsidRPr="004B1CED">
        <w:rPr>
          <w:rFonts w:ascii="Times New Roman" w:hAnsi="Times New Roman"/>
          <w:szCs w:val="22"/>
        </w:rPr>
        <w:t>DRŽAVA,TIJELA JAVNE UPRAVE I TRGOVAČKA DRUŠTVA U VEĆINSKOM DRŽAVNOM VLASNIŠTVU - neosigurane - tražbine veće od 5.000,00 kn</w:t>
      </w:r>
      <w:r w:rsidRPr="004B1CED">
        <w:rPr>
          <w:rFonts w:ascii="Times New Roman" w:hAnsi="Times New Roman"/>
          <w:szCs w:val="22"/>
        </w:rPr>
        <w:tab/>
      </w:r>
    </w:p>
    <w:p w:rsidR="00866B02" w:rsidRPr="004B1CED" w:rsidRDefault="00866B02" w:rsidP="00866B02">
      <w:pPr>
        <w:spacing w:before="100" w:beforeAutospacing="1" w:line="102" w:lineRule="atLeast"/>
        <w:rPr>
          <w:rFonts w:ascii="Times New Roman" w:hAnsi="Times New Roman"/>
          <w:color w:val="000000"/>
          <w:szCs w:val="22"/>
          <w:lang w:eastAsia="hr-HR"/>
        </w:rPr>
      </w:pPr>
      <w:r w:rsidRPr="004B1CED">
        <w:rPr>
          <w:rFonts w:ascii="Times New Roman" w:hAnsi="Times New Roman"/>
          <w:color w:val="000000"/>
          <w:szCs w:val="22"/>
          <w:lang w:eastAsia="hr-HR"/>
        </w:rPr>
        <w:t>Otpis 60% ukupnog potraživanja, ostatak (40%) će biti podmiren u roku od 10 godina s počekom od 2 godine (2+8 godina), dospijeće prve rate dvije godine od dana pravomoćnosti upisa nagodbe na nadležni Trgovački sud ili 31. prosinca 2017. godine. Kamata za vrijeme počeka i otplate 4,5%.</w:t>
      </w:r>
    </w:p>
    <w:p w:rsidR="00866B02" w:rsidRPr="004B1CED" w:rsidRDefault="00866B02" w:rsidP="00866B02">
      <w:pPr>
        <w:pStyle w:val="Odlomakpopisa"/>
        <w:spacing w:line="100" w:lineRule="atLeast"/>
        <w:ind w:left="0"/>
        <w:rPr>
          <w:rFonts w:ascii="Times New Roman" w:hAnsi="Times New Roman"/>
          <w:szCs w:val="22"/>
        </w:rPr>
      </w:pPr>
    </w:p>
    <w:tbl>
      <w:tblPr>
        <w:tblW w:w="10080" w:type="dxa"/>
        <w:tblInd w:w="93" w:type="dxa"/>
        <w:tblLook w:val="04A0" w:firstRow="1" w:lastRow="0" w:firstColumn="1" w:lastColumn="0" w:noHBand="0" w:noVBand="1"/>
      </w:tblPr>
      <w:tblGrid>
        <w:gridCol w:w="657"/>
        <w:gridCol w:w="1610"/>
        <w:gridCol w:w="2567"/>
        <w:gridCol w:w="1341"/>
        <w:gridCol w:w="1106"/>
        <w:gridCol w:w="1470"/>
        <w:gridCol w:w="1329"/>
      </w:tblGrid>
      <w:tr w:rsidR="00866B02" w:rsidRPr="004B1CED" w:rsidTr="00866B02">
        <w:trPr>
          <w:trHeight w:val="1738"/>
        </w:trPr>
        <w:tc>
          <w:tcPr>
            <w:tcW w:w="588" w:type="dxa"/>
            <w:tcBorders>
              <w:top w:val="single" w:sz="4" w:space="0" w:color="000000"/>
              <w:left w:val="single" w:sz="4" w:space="0" w:color="000000"/>
              <w:bottom w:val="nil"/>
              <w:right w:val="nil"/>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519" w:type="dxa"/>
            <w:tcBorders>
              <w:top w:val="single" w:sz="4" w:space="0" w:color="auto"/>
              <w:left w:val="single" w:sz="4" w:space="0" w:color="auto"/>
              <w:bottom w:val="nil"/>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2857" w:type="dxa"/>
            <w:tcBorders>
              <w:top w:val="single" w:sz="4" w:space="0" w:color="auto"/>
              <w:left w:val="nil"/>
              <w:bottom w:val="nil"/>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OTPIS 60%</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 xml:space="preserve">OTPLATA U 10 GODINA UZ 4,5% KAMATE, POČEK 2 godina, 1. rata 31.12.2017. </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IZNOS MJESEČNE RATE KN</w:t>
            </w:r>
          </w:p>
        </w:tc>
      </w:tr>
      <w:tr w:rsidR="00866B02" w:rsidRPr="004B1CED" w:rsidTr="00866B02">
        <w:trPr>
          <w:trHeight w:val="558"/>
        </w:trPr>
        <w:tc>
          <w:tcPr>
            <w:tcW w:w="10080" w:type="dxa"/>
            <w:gridSpan w:val="7"/>
            <w:tcBorders>
              <w:top w:val="single" w:sz="4" w:space="0" w:color="auto"/>
              <w:left w:val="single" w:sz="4" w:space="0" w:color="auto"/>
              <w:bottom w:val="single" w:sz="4" w:space="0" w:color="auto"/>
              <w:right w:val="single" w:sz="4" w:space="0" w:color="000000"/>
            </w:tcBorders>
            <w:shd w:val="clear" w:color="000000" w:fill="DDD9C4"/>
            <w:hideMark/>
          </w:tcPr>
          <w:p w:rsidR="00866B02" w:rsidRPr="004B1CED" w:rsidRDefault="00866B02" w:rsidP="00866B02">
            <w:pPr>
              <w:rPr>
                <w:rFonts w:ascii="Times New Roman" w:hAnsi="Times New Roman"/>
                <w:bCs/>
                <w:szCs w:val="22"/>
                <w:lang w:eastAsia="hr-HR"/>
              </w:rPr>
            </w:pPr>
            <w:r w:rsidRPr="004B1CED">
              <w:rPr>
                <w:rFonts w:ascii="Times New Roman" w:hAnsi="Times New Roman"/>
                <w:bCs/>
                <w:szCs w:val="22"/>
                <w:lang w:eastAsia="hr-HR"/>
              </w:rPr>
              <w:t>1.2. DRŽAVA,TIJELA JAVNE UPRAVE I TRGOVAČKA DRUŠTVA U VEĆINSKOM DRŽAVNOM VLASNIŠTVU - neosigurane - tražbine veće od 5.000,00 kn</w:t>
            </w:r>
          </w:p>
        </w:tc>
      </w:tr>
      <w:tr w:rsidR="00866B02" w:rsidRPr="004B1CED" w:rsidTr="00866B02">
        <w:trPr>
          <w:trHeight w:val="425"/>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519"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68419124305</w:t>
            </w:r>
          </w:p>
        </w:tc>
        <w:tc>
          <w:tcPr>
            <w:tcW w:w="2857"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HRVATSKA RADIOTELEVIZIJA</w:t>
            </w:r>
          </w:p>
        </w:tc>
        <w:tc>
          <w:tcPr>
            <w:tcW w:w="1224"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5.154,87</w:t>
            </w:r>
          </w:p>
        </w:tc>
        <w:tc>
          <w:tcPr>
            <w:tcW w:w="11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3.608,41</w:t>
            </w:r>
          </w:p>
        </w:tc>
        <w:tc>
          <w:tcPr>
            <w:tcW w:w="16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1.546,46</w:t>
            </w:r>
          </w:p>
        </w:tc>
        <w:tc>
          <w:tcPr>
            <w:tcW w:w="1169"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w:t>
            </w:r>
          </w:p>
        </w:tc>
      </w:tr>
      <w:tr w:rsidR="00866B02" w:rsidRPr="004B1CED" w:rsidTr="00866B02">
        <w:trPr>
          <w:trHeight w:val="559"/>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51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18683136487</w:t>
            </w:r>
          </w:p>
        </w:tc>
        <w:tc>
          <w:tcPr>
            <w:tcW w:w="2857" w:type="dxa"/>
            <w:tcBorders>
              <w:top w:val="nil"/>
              <w:left w:val="nil"/>
              <w:bottom w:val="single" w:sz="4" w:space="0" w:color="auto"/>
              <w:right w:val="single" w:sz="4" w:space="0" w:color="auto"/>
            </w:tcBorders>
            <w:shd w:val="clear" w:color="auto" w:fill="auto"/>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MINISTARSTVO FINANCIJA Porezna uprava</w:t>
            </w:r>
          </w:p>
        </w:tc>
        <w:tc>
          <w:tcPr>
            <w:tcW w:w="1224"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109.271,06</w:t>
            </w:r>
          </w:p>
        </w:tc>
        <w:tc>
          <w:tcPr>
            <w:tcW w:w="11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76.489,74</w:t>
            </w:r>
          </w:p>
        </w:tc>
        <w:tc>
          <w:tcPr>
            <w:tcW w:w="16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32.781,32</w:t>
            </w:r>
          </w:p>
        </w:tc>
        <w:tc>
          <w:tcPr>
            <w:tcW w:w="1169"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w:t>
            </w:r>
          </w:p>
        </w:tc>
      </w:tr>
      <w:tr w:rsidR="00866B02" w:rsidRPr="004B1CED" w:rsidTr="00866B02">
        <w:trPr>
          <w:trHeight w:val="411"/>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51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13579392023</w:t>
            </w:r>
          </w:p>
        </w:tc>
        <w:tc>
          <w:tcPr>
            <w:tcW w:w="2857"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HRVATSKI ŠUMARSKI INSTITUT </w:t>
            </w:r>
          </w:p>
        </w:tc>
        <w:tc>
          <w:tcPr>
            <w:tcW w:w="1224"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5.360,00</w:t>
            </w:r>
          </w:p>
        </w:tc>
        <w:tc>
          <w:tcPr>
            <w:tcW w:w="11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3.752,00</w:t>
            </w:r>
          </w:p>
        </w:tc>
        <w:tc>
          <w:tcPr>
            <w:tcW w:w="16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1.608,00</w:t>
            </w:r>
          </w:p>
        </w:tc>
        <w:tc>
          <w:tcPr>
            <w:tcW w:w="1169"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w:t>
            </w:r>
          </w:p>
        </w:tc>
      </w:tr>
      <w:tr w:rsidR="00866B02" w:rsidRPr="004B1CED" w:rsidTr="00866B02">
        <w:trPr>
          <w:gridAfter w:val="6"/>
          <w:wAfter w:w="9492" w:type="dxa"/>
          <w:trHeight w:val="300"/>
        </w:trPr>
        <w:tc>
          <w:tcPr>
            <w:tcW w:w="588"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t>Dužnik EXPLANTA d.o.o., 10312 Kloštar Ivanić, Kralja Tomislava 41 A, OIB:17398570163 obvezuje se vjerovniku HRT, OIB:68419124305 namiriti 40% ukupne utvrđene tražbine sa osnova glavnice iz točke 2.ove Nagodbe, te da smanjena tražbina vjerovnika  HRT, OIB:68419124305 iznosi 1.546,46 kn, a da će navedenu smanjenu tražbinu dužnik EXPLANTA d.o.o., 10312 Kloštar Ivanić, Kralja Tomislava 41 A, OIB:17398570163, otplaćivati u 10 godina uz 2 godinu počeka (2+8), u 96 jednaka    mjesečna  obroka (anuiteta) vjerovniku, uz plaćanje kamata za vrijeme počeka i otplate uz godišnju kamatnu stopu od 4,5%, te otplatu prvog mjesečnog anuiteta 31.12.2017.g. vjerovniku HRT, OIB:68419124305,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19,21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eastAsiaTheme="minorHAnsi" w:hAnsi="Times New Roman"/>
          <w:szCs w:val="22"/>
        </w:rPr>
      </w:pPr>
    </w:p>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t xml:space="preserve">Dužnik EXPLANTA d.o.o., 10312 Kloštar Ivanić, Kralja Tomislava 41 A, OIB:17398570163 obvezuje se vjerovniku </w:t>
      </w:r>
      <w:r w:rsidRPr="004B1CED">
        <w:rPr>
          <w:rFonts w:ascii="Times New Roman" w:hAnsi="Times New Roman"/>
          <w:szCs w:val="22"/>
          <w:lang w:eastAsia="hr-HR"/>
        </w:rPr>
        <w:t>MINISTARSTVO FINANCIJA Porezna uprava</w:t>
      </w:r>
      <w:r w:rsidRPr="004B1CED">
        <w:rPr>
          <w:rFonts w:ascii="Times New Roman" w:eastAsiaTheme="minorHAnsi" w:hAnsi="Times New Roman"/>
          <w:szCs w:val="22"/>
        </w:rPr>
        <w:t xml:space="preserve">, OIB: 18683136487 namiriti 40% ukupne utvrđene tražbine sa osnova glavnice iz točke 2.ove Nagodbe, te da smanjena tražbina vjerovnika  </w:t>
      </w:r>
      <w:r w:rsidRPr="004B1CED">
        <w:rPr>
          <w:rFonts w:ascii="Times New Roman" w:hAnsi="Times New Roman"/>
          <w:szCs w:val="22"/>
          <w:lang w:eastAsia="hr-HR"/>
        </w:rPr>
        <w:t>MINISTARSTVO FINANCIJA Porezna uprava</w:t>
      </w:r>
      <w:r w:rsidRPr="004B1CED">
        <w:rPr>
          <w:rFonts w:ascii="Times New Roman" w:eastAsiaTheme="minorHAnsi" w:hAnsi="Times New Roman"/>
          <w:szCs w:val="22"/>
        </w:rPr>
        <w:t xml:space="preserve">, OIB: 18683136487 iznosi 32.781,32 kn, a da će navedenu smanjenu tražbinu dužnik EXPLANTA d.o.o., 10312 Kloštar Ivanić, Kralja Tomislava 41 A, OIB:17398570163, otplaćivati u 10 godina uz 2 godinu počeka (2+8), u 96 jednaka    mjesečna  obroka (anuiteta) vjerovniku, uz plaćanje kamata za vrijeme počeka i otplate uz godišnju kamatnu stopu od 4,5%, te otplatu prvog mjesečnog anuiteta 31.12.2017.g. vjerovniku </w:t>
      </w:r>
      <w:r w:rsidRPr="004B1CED">
        <w:rPr>
          <w:rFonts w:ascii="Times New Roman" w:hAnsi="Times New Roman"/>
          <w:szCs w:val="22"/>
          <w:lang w:eastAsia="hr-HR"/>
        </w:rPr>
        <w:t>MINISTARSTVO FINANCIJA Porezna uprava</w:t>
      </w:r>
      <w:r w:rsidRPr="004B1CED">
        <w:rPr>
          <w:rFonts w:ascii="Times New Roman" w:eastAsiaTheme="minorHAnsi" w:hAnsi="Times New Roman"/>
          <w:szCs w:val="22"/>
        </w:rPr>
        <w:t>, OIB: 18683136487,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407,25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eastAsiaTheme="minorHAnsi" w:hAnsi="Times New Roman"/>
          <w:szCs w:val="22"/>
        </w:rPr>
      </w:pPr>
    </w:p>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t>Dužnik EXPLANTA d.o.o., 10312 Kloštar Ivanić, Kralja Tomislava 41 A, OIB:17398570163 obvezuje se vjerovniku HRVATSKI ŠUMARSKI INSTITUT, OIB: 13579392023 namiriti 40% ukupne utvrđene tražbine sa osnova glavnice iz točke 2.ove Nagodbe, te da smanjena tražbina vjerovnika HRVATSKI ŠUMARSKI INSTITUT, OIB: 13579392023 iznosi 1.608,00 kn, a da će navedenu smanjenu tražbinu dužnik EXPLANTA d.o.o., 10312 Kloštar Ivanić, Kralja Tomislava 41 A, OIB:17398570163, otplaćivati u 10 godina uz 2 godinu počeka (2+8), u 96 jednaka    mjesečna  obroka (anuiteta) vjerovniku, uz plaćanje kamata za vrijeme počeka i otplate uz godišnju kamatnu stopu od 4,5%, te otplatu prvog mjesečnog anuiteta 31.12.2017.g. vjerovniku HRVATSKI ŠUMARSKI INSTITUT, OIB: 13579392023,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19,98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D510C5" w:rsidRPr="004B1CED" w:rsidRDefault="00D510C5" w:rsidP="00866B02">
      <w:pPr>
        <w:spacing w:line="100" w:lineRule="atLeast"/>
        <w:jc w:val="center"/>
        <w:rPr>
          <w:rFonts w:ascii="Times New Roman" w:hAnsi="Times New Roman"/>
          <w:szCs w:val="22"/>
        </w:rPr>
      </w:pPr>
    </w:p>
    <w:p w:rsidR="00866B02" w:rsidRPr="004B1CED" w:rsidRDefault="00866B02" w:rsidP="00866B02">
      <w:pPr>
        <w:spacing w:line="100" w:lineRule="atLeast"/>
        <w:rPr>
          <w:rFonts w:ascii="Times New Roman" w:hAnsi="Times New Roman"/>
          <w:szCs w:val="22"/>
        </w:rPr>
      </w:pPr>
    </w:p>
    <w:p w:rsidR="00866B02" w:rsidRPr="004B1CED" w:rsidRDefault="00866B02" w:rsidP="00866B02">
      <w:pPr>
        <w:spacing w:line="100" w:lineRule="atLeast"/>
        <w:rPr>
          <w:rFonts w:ascii="Times New Roman" w:hAnsi="Times New Roman"/>
          <w:szCs w:val="22"/>
        </w:rPr>
      </w:pPr>
      <w:r w:rsidRPr="004B1CED">
        <w:rPr>
          <w:rFonts w:ascii="Times New Roman" w:hAnsi="Times New Roman"/>
          <w:szCs w:val="22"/>
        </w:rPr>
        <w:t>2.1.FINANCIJSKE INSTITUCIJE - neosigurane, tražbine manje od 5.000,00 kn</w:t>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numPr>
          <w:ilvl w:val="0"/>
          <w:numId w:val="36"/>
        </w:numPr>
        <w:spacing w:before="100" w:beforeAutospacing="1" w:line="102" w:lineRule="atLeast"/>
        <w:jc w:val="left"/>
        <w:rPr>
          <w:rFonts w:ascii="Times New Roman" w:hAnsi="Times New Roman"/>
          <w:color w:val="000000"/>
          <w:szCs w:val="22"/>
          <w:lang w:eastAsia="hr-HR"/>
        </w:rPr>
      </w:pPr>
      <w:r w:rsidRPr="004B1CED">
        <w:rPr>
          <w:rFonts w:ascii="Times New Roman" w:hAnsi="Times New Roman"/>
          <w:color w:val="000000"/>
          <w:szCs w:val="22"/>
          <w:lang w:eastAsia="hr-HR"/>
        </w:rPr>
        <w:t>Otpis 70% ukupnog potraživanja, ostatak (30%) bit će podmiren jednokratno godinu dana od dana pravomoćnosti upisa nagodbe na nadležni Trgovački sud ili do 31. prosinca 2016. godine, bez kamata.</w:t>
      </w:r>
    </w:p>
    <w:p w:rsidR="00866B02" w:rsidRPr="004B1CED" w:rsidRDefault="00866B02" w:rsidP="00866B02">
      <w:pPr>
        <w:spacing w:line="100" w:lineRule="atLeast"/>
        <w:rPr>
          <w:rFonts w:ascii="Times New Roman" w:hAnsi="Times New Roman"/>
          <w:szCs w:val="22"/>
        </w:rPr>
      </w:pP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tbl>
      <w:tblPr>
        <w:tblW w:w="9400" w:type="dxa"/>
        <w:tblInd w:w="93" w:type="dxa"/>
        <w:tblLayout w:type="fixed"/>
        <w:tblLook w:val="04A0" w:firstRow="1" w:lastRow="0" w:firstColumn="1" w:lastColumn="0" w:noHBand="0" w:noVBand="1"/>
      </w:tblPr>
      <w:tblGrid>
        <w:gridCol w:w="299"/>
        <w:gridCol w:w="1446"/>
        <w:gridCol w:w="3686"/>
        <w:gridCol w:w="1417"/>
        <w:gridCol w:w="851"/>
        <w:gridCol w:w="1701"/>
      </w:tblGrid>
      <w:tr w:rsidR="00866B02" w:rsidRPr="004B1CED" w:rsidTr="00866B02">
        <w:trPr>
          <w:trHeight w:val="1191"/>
        </w:trPr>
        <w:tc>
          <w:tcPr>
            <w:tcW w:w="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RBR</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OIB VJEROVNIKA</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NAZIV VJEROVNIKA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UTVRĐENI IZNOS TRAŽBINE KN</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 xml:space="preserve">OTPIS </w:t>
            </w:r>
          </w:p>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 xml:space="preserve">70%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510C5" w:rsidRPr="004B1CED" w:rsidRDefault="00D510C5"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 xml:space="preserve"> ISPLATA</w:t>
            </w:r>
          </w:p>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 xml:space="preserve">JEDNOKRATNA 31.12.2016. </w:t>
            </w:r>
          </w:p>
        </w:tc>
      </w:tr>
      <w:tr w:rsidR="00866B02" w:rsidRPr="004B1CED" w:rsidTr="00866B02">
        <w:trPr>
          <w:trHeight w:val="340"/>
        </w:trPr>
        <w:tc>
          <w:tcPr>
            <w:tcW w:w="9400" w:type="dxa"/>
            <w:gridSpan w:val="6"/>
            <w:tcBorders>
              <w:top w:val="nil"/>
              <w:left w:val="single" w:sz="4" w:space="0" w:color="auto"/>
              <w:bottom w:val="single" w:sz="4" w:space="0" w:color="auto"/>
              <w:right w:val="single" w:sz="4" w:space="0" w:color="auto"/>
            </w:tcBorders>
            <w:shd w:val="clear" w:color="auto" w:fill="auto"/>
            <w:vAlign w:val="center"/>
          </w:tcPr>
          <w:p w:rsidR="00866B02" w:rsidRPr="004B1CED" w:rsidRDefault="00866B02" w:rsidP="00866B02">
            <w:pPr>
              <w:rPr>
                <w:rFonts w:ascii="Times New Roman" w:hAnsi="Times New Roman"/>
                <w:bCs/>
                <w:szCs w:val="22"/>
                <w:highlight w:val="lightGray"/>
                <w:lang w:eastAsia="hr-HR"/>
              </w:rPr>
            </w:pPr>
            <w:r w:rsidRPr="004B1CED">
              <w:rPr>
                <w:rFonts w:ascii="Times New Roman" w:hAnsi="Times New Roman"/>
                <w:bCs/>
                <w:szCs w:val="22"/>
                <w:highlight w:val="lightGray"/>
                <w:lang w:eastAsia="hr-HR"/>
              </w:rPr>
              <w:t>2.1.FINANCIJSKE INSTITUCIJE - neosigurane, tražbine do 5.000,00 kn</w:t>
            </w:r>
          </w:p>
        </w:tc>
      </w:tr>
      <w:tr w:rsidR="00866B02" w:rsidRPr="004B1CED" w:rsidTr="00866B02">
        <w:trPr>
          <w:trHeight w:val="397"/>
        </w:trPr>
        <w:tc>
          <w:tcPr>
            <w:tcW w:w="299"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446"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23057039320</w:t>
            </w:r>
          </w:p>
        </w:tc>
        <w:tc>
          <w:tcPr>
            <w:tcW w:w="368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ERSTE&amp;STEIERMARKISCHE BANK d.d. </w:t>
            </w:r>
          </w:p>
        </w:tc>
        <w:tc>
          <w:tcPr>
            <w:tcW w:w="1417"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166,74</w:t>
            </w:r>
          </w:p>
        </w:tc>
        <w:tc>
          <w:tcPr>
            <w:tcW w:w="85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116,72</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50,02</w:t>
            </w:r>
          </w:p>
        </w:tc>
      </w:tr>
      <w:tr w:rsidR="00866B02" w:rsidRPr="004B1CED" w:rsidTr="00866B02">
        <w:trPr>
          <w:trHeight w:val="397"/>
        </w:trPr>
        <w:tc>
          <w:tcPr>
            <w:tcW w:w="299"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44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14036333877</w:t>
            </w:r>
          </w:p>
        </w:tc>
        <w:tc>
          <w:tcPr>
            <w:tcW w:w="368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HYPO ALPE ADRIA BANKA d.d.</w:t>
            </w:r>
          </w:p>
        </w:tc>
        <w:tc>
          <w:tcPr>
            <w:tcW w:w="1417"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101,20</w:t>
            </w:r>
          </w:p>
        </w:tc>
        <w:tc>
          <w:tcPr>
            <w:tcW w:w="85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70,84</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30,36</w:t>
            </w:r>
          </w:p>
        </w:tc>
      </w:tr>
      <w:tr w:rsidR="00866B02" w:rsidRPr="004B1CED" w:rsidTr="00866B02">
        <w:trPr>
          <w:trHeight w:val="397"/>
        </w:trPr>
        <w:tc>
          <w:tcPr>
            <w:tcW w:w="299"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44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02535697732</w:t>
            </w:r>
          </w:p>
        </w:tc>
        <w:tc>
          <w:tcPr>
            <w:tcW w:w="368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Privredna banka Zagreb d.d.</w:t>
            </w:r>
          </w:p>
        </w:tc>
        <w:tc>
          <w:tcPr>
            <w:tcW w:w="1417"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383,58</w:t>
            </w:r>
          </w:p>
        </w:tc>
        <w:tc>
          <w:tcPr>
            <w:tcW w:w="85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268,51</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115,07</w:t>
            </w:r>
          </w:p>
        </w:tc>
      </w:tr>
      <w:tr w:rsidR="00866B02" w:rsidRPr="004B1CED" w:rsidTr="00866B02">
        <w:trPr>
          <w:gridAfter w:val="5"/>
          <w:wAfter w:w="9101" w:type="dxa"/>
          <w:trHeight w:val="300"/>
        </w:trPr>
        <w:tc>
          <w:tcPr>
            <w:tcW w:w="299"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spacing w:line="100" w:lineRule="atLeast"/>
        <w:rPr>
          <w:rFonts w:ascii="Times New Roman" w:hAnsi="Times New Roman"/>
          <w:szCs w:val="22"/>
        </w:rPr>
      </w:pPr>
      <w:r w:rsidRPr="004B1CED">
        <w:rPr>
          <w:rFonts w:ascii="Times New Roman" w:hAnsi="Times New Roman"/>
          <w:szCs w:val="22"/>
        </w:rPr>
        <w:t>2.2.FINANCIJSKE INSTITUCIJE - neosigurane, tražbine veće od 5.000,00 kn</w:t>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Otpis kamata u cijelosti (100%), djelomični otpis glavnice (30%). Izmjena rokova dospijeća, sa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dospijećem prve mjesečne rate dvije godine od dana pravomoćnosti upisa nagodbe na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nadležni Trgovački sud ili 31. prosinca 2017. godine, ostatak na 5 godina (7 godina ukupno).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Kamata za vrijeme počeka i otplate 4,5%.</w:t>
      </w:r>
    </w:p>
    <w:p w:rsidR="00866B02" w:rsidRPr="004B1CED" w:rsidRDefault="00866B02" w:rsidP="00866B02">
      <w:pPr>
        <w:spacing w:line="102" w:lineRule="atLeast"/>
        <w:ind w:left="709" w:hanging="284"/>
        <w:rPr>
          <w:rFonts w:ascii="Times New Roman" w:hAnsi="Times New Roman"/>
          <w:color w:val="000000"/>
          <w:szCs w:val="22"/>
          <w:lang w:eastAsia="hr-HR"/>
        </w:rPr>
      </w:pPr>
    </w:p>
    <w:tbl>
      <w:tblPr>
        <w:tblW w:w="9940" w:type="dxa"/>
        <w:tblInd w:w="93" w:type="dxa"/>
        <w:tblLook w:val="04A0" w:firstRow="1" w:lastRow="0" w:firstColumn="1" w:lastColumn="0" w:noHBand="0" w:noVBand="1"/>
      </w:tblPr>
      <w:tblGrid>
        <w:gridCol w:w="617"/>
        <w:gridCol w:w="1486"/>
        <w:gridCol w:w="1794"/>
        <w:gridCol w:w="1239"/>
        <w:gridCol w:w="1072"/>
        <w:gridCol w:w="1239"/>
        <w:gridCol w:w="1265"/>
        <w:gridCol w:w="1228"/>
      </w:tblGrid>
      <w:tr w:rsidR="00866B02" w:rsidRPr="004B1CED" w:rsidTr="00866B02">
        <w:trPr>
          <w:trHeight w:val="2123"/>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lastRenderedPageBreak/>
              <w:t>RBR</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OIB VJEROVNIKA</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NAZIV VJEROVNIKA</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UTVRĐENI IZNOS TRAŽBINE KN</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OTPIS KAMATE 100%</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OTPIS GLAVNICE 30%</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 xml:space="preserve">OTPLATA U 7 GODINA UZ 4,5% KAMATE, POČEK 2 godine, 1. rata 31.12.2017. </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IZNOS MJESEČNE RATE KN</w:t>
            </w:r>
          </w:p>
        </w:tc>
      </w:tr>
      <w:tr w:rsidR="00866B02" w:rsidRPr="004B1CED" w:rsidTr="00866B02">
        <w:trPr>
          <w:trHeight w:val="381"/>
        </w:trPr>
        <w:tc>
          <w:tcPr>
            <w:tcW w:w="9940" w:type="dxa"/>
            <w:gridSpan w:val="8"/>
            <w:tcBorders>
              <w:top w:val="single" w:sz="4" w:space="0" w:color="auto"/>
              <w:left w:val="single" w:sz="4" w:space="0" w:color="auto"/>
              <w:bottom w:val="single" w:sz="4" w:space="0" w:color="auto"/>
              <w:right w:val="single" w:sz="4" w:space="0" w:color="000000"/>
            </w:tcBorders>
            <w:shd w:val="clear" w:color="000000" w:fill="DDD9C4"/>
            <w:vAlign w:val="bottom"/>
            <w:hideMark/>
          </w:tcPr>
          <w:p w:rsidR="00866B02" w:rsidRPr="004B1CED" w:rsidRDefault="00866B02" w:rsidP="00866B02">
            <w:pPr>
              <w:rPr>
                <w:rFonts w:ascii="Times New Roman" w:hAnsi="Times New Roman"/>
                <w:bCs/>
                <w:szCs w:val="22"/>
                <w:lang w:eastAsia="hr-HR"/>
              </w:rPr>
            </w:pPr>
            <w:r w:rsidRPr="004B1CED">
              <w:rPr>
                <w:rFonts w:ascii="Times New Roman" w:hAnsi="Times New Roman"/>
                <w:bCs/>
                <w:szCs w:val="22"/>
                <w:lang w:eastAsia="hr-HR"/>
              </w:rPr>
              <w:t>2.2.FINANCIJSKE INSTITUCIJE - neosigurane, tražbine veće od 5.000,00 kn</w:t>
            </w:r>
          </w:p>
        </w:tc>
      </w:tr>
      <w:tr w:rsidR="00866B02" w:rsidRPr="004B1CED" w:rsidTr="00866B02">
        <w:trPr>
          <w:trHeight w:val="57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488"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26702280390</w:t>
            </w:r>
          </w:p>
        </w:tc>
        <w:tc>
          <w:tcPr>
            <w:tcW w:w="1933"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HRVATSKA BANKA ZA OBNOVU I RAZVITAK</w:t>
            </w:r>
          </w:p>
        </w:tc>
        <w:tc>
          <w:tcPr>
            <w:tcW w:w="122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center"/>
              <w:rPr>
                <w:rFonts w:ascii="Times New Roman" w:hAnsi="Times New Roman"/>
                <w:szCs w:val="22"/>
                <w:lang w:eastAsia="hr-HR"/>
              </w:rPr>
            </w:pPr>
            <w:r w:rsidRPr="004B1CED">
              <w:rPr>
                <w:rFonts w:ascii="Times New Roman" w:hAnsi="Times New Roman"/>
                <w:szCs w:val="22"/>
                <w:lang w:eastAsia="hr-HR"/>
              </w:rPr>
              <w:t>140.408,61</w:t>
            </w:r>
          </w:p>
        </w:tc>
        <w:tc>
          <w:tcPr>
            <w:tcW w:w="1012"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4.954,82</w:t>
            </w:r>
          </w:p>
        </w:tc>
        <w:tc>
          <w:tcPr>
            <w:tcW w:w="1217"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40.636,14</w:t>
            </w:r>
          </w:p>
        </w:tc>
        <w:tc>
          <w:tcPr>
            <w:tcW w:w="130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94.817,65</w:t>
            </w:r>
          </w:p>
        </w:tc>
        <w:tc>
          <w:tcPr>
            <w:tcW w:w="116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1.767,69</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488"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92963223473</w:t>
            </w:r>
          </w:p>
        </w:tc>
        <w:tc>
          <w:tcPr>
            <w:tcW w:w="193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Zagrebačka banka d.d.</w:t>
            </w:r>
          </w:p>
        </w:tc>
        <w:tc>
          <w:tcPr>
            <w:tcW w:w="1224"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center"/>
              <w:rPr>
                <w:rFonts w:ascii="Times New Roman" w:hAnsi="Times New Roman"/>
                <w:szCs w:val="22"/>
                <w:lang w:eastAsia="hr-HR"/>
              </w:rPr>
            </w:pPr>
            <w:r w:rsidRPr="004B1CED">
              <w:rPr>
                <w:rFonts w:ascii="Times New Roman" w:hAnsi="Times New Roman"/>
                <w:szCs w:val="22"/>
                <w:lang w:eastAsia="hr-HR"/>
              </w:rPr>
              <w:t>134.166,11</w:t>
            </w:r>
          </w:p>
        </w:tc>
        <w:tc>
          <w:tcPr>
            <w:tcW w:w="1012"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4.244,94</w:t>
            </w:r>
          </w:p>
        </w:tc>
        <w:tc>
          <w:tcPr>
            <w:tcW w:w="1217"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38.976,35</w:t>
            </w:r>
          </w:p>
        </w:tc>
        <w:tc>
          <w:tcPr>
            <w:tcW w:w="130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90.944,82</w:t>
            </w:r>
          </w:p>
        </w:tc>
        <w:tc>
          <w:tcPr>
            <w:tcW w:w="116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1.695,49</w:t>
            </w:r>
          </w:p>
        </w:tc>
      </w:tr>
      <w:tr w:rsidR="00866B02" w:rsidRPr="004B1CED" w:rsidTr="00866B02">
        <w:trPr>
          <w:gridAfter w:val="7"/>
          <w:wAfter w:w="9352" w:type="dxa"/>
          <w:trHeight w:val="300"/>
        </w:trPr>
        <w:tc>
          <w:tcPr>
            <w:tcW w:w="588"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HRVATSKA BANKA ZA OBNOVU I RAZVITAK, OIB: 26702280390 namiriti 70% ukupne utvrđene tražbine sa osnova glavnice iz točke 2.ove Nagodbe, te da smanjena tražbina vjerovnika HRVATSKA BANKA ZA OBNOVU I RAZVITAK, OIB: 26702280390  iznosi 94.817,65 kn, a da će navedenu smanjenu tražbinu dužnik EXPLANTA d.o.o., 10312 Kloštar Ivanić, Kralja Tomislava 41 A, OIB:17398570163, otplaćivati u 7 godina uz 2 godine počeka (2+5), u 60 jednaka  mjesečna  obroka (anuiteta) vjerovniku, uz plaćanje kamata za vrijeme počeka i otplate uz godišnju kamatnu stopu od 4,5%, te otplatu prvog mjesečnog anuiteta 31.12.2017.g. vjerovniku  HRVATSKA BANKA ZA OBNOVU I RAZVITAK, OIB: 26702280390, izvršiti na način kako slijedi:</w:t>
      </w:r>
    </w:p>
    <w:tbl>
      <w:tblPr>
        <w:tblW w:w="90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425"/>
        <w:gridCol w:w="1275"/>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1.767,69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Dužnik EXPLANTA d.o.o., 10312 Kloštar Ivanić, Kralja Tomislava 41 A, OIB:17398570163 obvezuje se vjerovniku Zagrebačka banka d.d., OIB: 92963223473 namiriti 70% ukupne utvrđene tražbine sa osnova glavnice iz točke 2.ove Nagodbe, te da smanjena tražbina vjerovnika Zagrebačka banka d.d., OIB: 92963223473  iznosi 90.944,82 kn, a da će navedenu smanjenu tražbinu dužnik EXPLANTA d.o.o., 10312 Kloštar Ivanić, Kralja Tomislava 41 A, OIB:17398570163, otplaćivati u 7 godina uz 2 godine počeka (2+5), u 60 jednaka  mjesečna  obroka (anuiteta) vjerovniku, uz plaćanje </w:t>
      </w:r>
      <w:r w:rsidRPr="004B1CED">
        <w:rPr>
          <w:rFonts w:ascii="Times New Roman" w:hAnsi="Times New Roman"/>
          <w:szCs w:val="22"/>
        </w:rPr>
        <w:lastRenderedPageBreak/>
        <w:t>kamata za vrijeme počeka i otplate uz godišnju kamatnu stopu od 4,5%, te otplatu prvog mjesečnog anuiteta 31.12.2017.g. vjerovniku  Zagrebačka banka d.d., OIB: 92963223473, izvršiti na način kako slijedi:</w:t>
      </w:r>
    </w:p>
    <w:tbl>
      <w:tblPr>
        <w:tblW w:w="90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425"/>
        <w:gridCol w:w="1275"/>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25"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1.695,49 kn</w:t>
            </w:r>
          </w:p>
        </w:tc>
        <w:tc>
          <w:tcPr>
            <w:tcW w:w="1275"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spacing w:line="100" w:lineRule="atLeast"/>
        <w:rPr>
          <w:rFonts w:ascii="Times New Roman" w:hAnsi="Times New Roman"/>
          <w:szCs w:val="22"/>
        </w:rPr>
      </w:pPr>
      <w:r w:rsidRPr="004B1CED">
        <w:rPr>
          <w:rFonts w:ascii="Times New Roman" w:hAnsi="Times New Roman"/>
          <w:szCs w:val="22"/>
        </w:rPr>
        <w:t>2.3.FINANCIJSKE INSTITUCIJE - osigurane, sa razlučnim pravom</w:t>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Otpis kamata u cijelosti (100%), djelomični otpis glavnice (30%). Izmjena rokova dospijeća, sa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dospijećem prve mjesečne rate dvije godine od dana pravomoćnosti upisa nagodbe na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 xml:space="preserve">nadležni Trgovački sud ili 31. prosinca 2017. godine, ostatak na 5 godina (7 godina ukupno). </w:t>
      </w:r>
    </w:p>
    <w:p w:rsidR="00866B02" w:rsidRPr="004B1CED" w:rsidRDefault="00866B02" w:rsidP="00866B02">
      <w:pPr>
        <w:pStyle w:val="western"/>
        <w:spacing w:before="0" w:beforeAutospacing="0" w:after="0" w:line="102" w:lineRule="atLeast"/>
        <w:ind w:left="709" w:hanging="284"/>
        <w:rPr>
          <w:sz w:val="22"/>
          <w:szCs w:val="22"/>
        </w:rPr>
      </w:pPr>
      <w:r w:rsidRPr="004B1CED">
        <w:rPr>
          <w:sz w:val="22"/>
          <w:szCs w:val="22"/>
        </w:rPr>
        <w:t>Kamata za vrijeme počeka i otplate 4,5%.</w:t>
      </w:r>
    </w:p>
    <w:p w:rsidR="00866B02" w:rsidRPr="004B1CED" w:rsidRDefault="00866B02" w:rsidP="00866B02">
      <w:pPr>
        <w:rPr>
          <w:rFonts w:ascii="Times New Roman" w:hAnsi="Times New Roman"/>
          <w:color w:val="000000"/>
          <w:szCs w:val="22"/>
          <w:lang w:eastAsia="hr-HR"/>
        </w:rPr>
      </w:pPr>
    </w:p>
    <w:tbl>
      <w:tblPr>
        <w:tblW w:w="10221" w:type="dxa"/>
        <w:tblInd w:w="93" w:type="dxa"/>
        <w:tblLayout w:type="fixed"/>
        <w:tblLook w:val="04A0" w:firstRow="1" w:lastRow="0" w:firstColumn="1" w:lastColumn="0" w:noHBand="0" w:noVBand="1"/>
      </w:tblPr>
      <w:tblGrid>
        <w:gridCol w:w="299"/>
        <w:gridCol w:w="1559"/>
        <w:gridCol w:w="1843"/>
        <w:gridCol w:w="1276"/>
        <w:gridCol w:w="1134"/>
        <w:gridCol w:w="1275"/>
        <w:gridCol w:w="1560"/>
        <w:gridCol w:w="1275"/>
      </w:tblGrid>
      <w:tr w:rsidR="00866B02" w:rsidRPr="004B1CED" w:rsidTr="00866B02">
        <w:trPr>
          <w:trHeight w:val="1881"/>
        </w:trPr>
        <w:tc>
          <w:tcPr>
            <w:tcW w:w="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RBR</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OIB VJEROVNIKA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NAZIV VJEROVNIKA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 w:val="20"/>
                <w:szCs w:val="20"/>
                <w:lang w:eastAsia="hr-HR"/>
              </w:rPr>
            </w:pPr>
            <w:r w:rsidRPr="004B1CED">
              <w:rPr>
                <w:rFonts w:ascii="Times New Roman" w:hAnsi="Times New Roman"/>
                <w:bCs/>
                <w:sz w:val="20"/>
                <w:szCs w:val="20"/>
                <w:lang w:eastAsia="hr-HR"/>
              </w:rPr>
              <w:t>UTVRĐENI IZNOS TRAŽBINE KN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OTPIS KAMATE 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OTPIS GLAVNICE 30%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 xml:space="preserve">OTPLATA U 7 GODINA UZ 4,5% KAMATE, POČEK 2 godina, 1. rata 31.12.2017.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 w:val="20"/>
                <w:szCs w:val="20"/>
                <w:lang w:eastAsia="hr-HR"/>
              </w:rPr>
            </w:pPr>
            <w:r w:rsidRPr="004B1CED">
              <w:rPr>
                <w:rFonts w:ascii="Times New Roman" w:hAnsi="Times New Roman"/>
                <w:bCs/>
                <w:color w:val="000000"/>
                <w:sz w:val="20"/>
                <w:szCs w:val="20"/>
                <w:lang w:eastAsia="hr-HR"/>
              </w:rPr>
              <w:t>IZNOS MJESEČNE RATE KN</w:t>
            </w:r>
          </w:p>
        </w:tc>
      </w:tr>
      <w:tr w:rsidR="00866B02" w:rsidRPr="004B1CED" w:rsidTr="00866B02">
        <w:trPr>
          <w:trHeight w:val="300"/>
        </w:trPr>
        <w:tc>
          <w:tcPr>
            <w:tcW w:w="10221" w:type="dxa"/>
            <w:gridSpan w:val="8"/>
            <w:tcBorders>
              <w:top w:val="single" w:sz="4" w:space="0" w:color="auto"/>
              <w:left w:val="single" w:sz="4" w:space="0" w:color="auto"/>
              <w:bottom w:val="single" w:sz="4" w:space="0" w:color="auto"/>
              <w:right w:val="single" w:sz="4" w:space="0" w:color="000000"/>
            </w:tcBorders>
            <w:shd w:val="clear" w:color="000000" w:fill="DDD9C4"/>
            <w:vAlign w:val="bottom"/>
            <w:hideMark/>
          </w:tcPr>
          <w:p w:rsidR="00866B02" w:rsidRPr="004B1CED" w:rsidRDefault="00866B02" w:rsidP="00866B02">
            <w:pPr>
              <w:rPr>
                <w:rFonts w:ascii="Times New Roman" w:hAnsi="Times New Roman"/>
                <w:bCs/>
                <w:szCs w:val="22"/>
                <w:lang w:eastAsia="hr-HR"/>
              </w:rPr>
            </w:pPr>
            <w:r w:rsidRPr="004B1CED">
              <w:rPr>
                <w:rFonts w:ascii="Times New Roman" w:hAnsi="Times New Roman"/>
                <w:bCs/>
                <w:szCs w:val="22"/>
                <w:lang w:eastAsia="hr-HR"/>
              </w:rPr>
              <w:t>2.3.FINANCIJSKE INSTITUCIJE - osigurane, sa razlučnim pravom</w:t>
            </w:r>
          </w:p>
        </w:tc>
      </w:tr>
      <w:tr w:rsidR="00866B02" w:rsidRPr="004B1CED" w:rsidTr="00866B02">
        <w:trPr>
          <w:trHeight w:val="60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89296739230</w:t>
            </w:r>
          </w:p>
        </w:tc>
        <w:tc>
          <w:tcPr>
            <w:tcW w:w="1843"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CENTAR BANKA d.d. u stečaju</w:t>
            </w:r>
          </w:p>
        </w:tc>
        <w:tc>
          <w:tcPr>
            <w:tcW w:w="1276" w:type="dxa"/>
            <w:tcBorders>
              <w:top w:val="nil"/>
              <w:left w:val="nil"/>
              <w:bottom w:val="single" w:sz="4" w:space="0" w:color="auto"/>
              <w:right w:val="single" w:sz="4" w:space="0" w:color="auto"/>
            </w:tcBorders>
            <w:shd w:val="clear" w:color="auto" w:fill="auto"/>
            <w:noWrap/>
            <w:vAlign w:val="center"/>
            <w:hideMark/>
          </w:tcPr>
          <w:p w:rsidR="00866B02" w:rsidRPr="004B1CED" w:rsidRDefault="00866B02" w:rsidP="00866B02">
            <w:pPr>
              <w:jc w:val="center"/>
              <w:rPr>
                <w:rFonts w:ascii="Times New Roman" w:hAnsi="Times New Roman"/>
                <w:szCs w:val="22"/>
                <w:lang w:eastAsia="hr-HR"/>
              </w:rPr>
            </w:pPr>
            <w:r w:rsidRPr="004B1CED">
              <w:rPr>
                <w:rFonts w:ascii="Times New Roman" w:hAnsi="Times New Roman"/>
                <w:szCs w:val="22"/>
                <w:lang w:eastAsia="hr-HR"/>
              </w:rPr>
              <w:t>330.518,62</w:t>
            </w:r>
          </w:p>
        </w:tc>
        <w:tc>
          <w:tcPr>
            <w:tcW w:w="1134"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38.179,42</w:t>
            </w:r>
          </w:p>
        </w:tc>
        <w:tc>
          <w:tcPr>
            <w:tcW w:w="1275"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87.701,76</w:t>
            </w:r>
          </w:p>
        </w:tc>
        <w:tc>
          <w:tcPr>
            <w:tcW w:w="1560"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204.637,44</w:t>
            </w:r>
          </w:p>
        </w:tc>
        <w:tc>
          <w:tcPr>
            <w:tcW w:w="1275"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3.815,06</w:t>
            </w: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CENTAR BANKA d.d. u stečaju, OIB: 89296739230 namiriti 70% ukupne utvrđene tražbine sa osnova glavnice iz točke 2.ove Nagodbe, te da smanjena tražbina vjerovnika CENTAR BANKA d.d. u stečaju, OIB:89296739230 iznosi 204.637,44 kn, a da će navedenu smanjenu tražbinu dužnik EXPLANTA d.o.o., 10312 Kloštar Ivanić, Kralja Tomislava 41 A, OIB:17398570163, otplaćivati u 7 godina uz 2 godine počeka (2+5), u 60 jednaka  mjesečna  obroka (anuiteta) vjerovniku, uz plaćanje kamata za vrijeme počeka i otplate uz godišnju kamatnu stopu od 4,5%, te otplatu prvog mjesečnog anuiteta 31.12.2017.g. vjerovniku  CENTAR BANKA d.d. u stečaju, OIB: 89296739230, izvršiti na način kako slijedi:</w:t>
      </w:r>
    </w:p>
    <w:p w:rsidR="00D510C5" w:rsidRPr="004B1CED" w:rsidRDefault="00D510C5" w:rsidP="00866B02">
      <w:pPr>
        <w:rPr>
          <w:rFonts w:ascii="Times New Roman" w:hAnsi="Times New Roman"/>
          <w:szCs w:val="22"/>
        </w:rPr>
      </w:pPr>
    </w:p>
    <w:tbl>
      <w:tblPr>
        <w:tblW w:w="90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500"/>
        <w:gridCol w:w="1180"/>
        <w:gridCol w:w="1280"/>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5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3.815,06 kn</w:t>
            </w:r>
          </w:p>
        </w:tc>
        <w:tc>
          <w:tcPr>
            <w:tcW w:w="11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8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Napomena: vjerovnici osigurani razlučnim pravom u slučaju ne odricanja od prava na odvojeno     </w:t>
      </w:r>
    </w:p>
    <w:p w:rsidR="00866B02" w:rsidRPr="004B1CED" w:rsidRDefault="00866B02" w:rsidP="00866B02">
      <w:pPr>
        <w:rPr>
          <w:rFonts w:ascii="Times New Roman" w:hAnsi="Times New Roman"/>
          <w:szCs w:val="22"/>
        </w:rPr>
      </w:pPr>
      <w:r w:rsidRPr="004B1CED">
        <w:rPr>
          <w:rFonts w:ascii="Times New Roman" w:hAnsi="Times New Roman"/>
          <w:szCs w:val="22"/>
        </w:rPr>
        <w:t xml:space="preserve">                      namirenje nisu predmet Nagodbe. </w:t>
      </w:r>
    </w:p>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2.4.FINANCIJSKE INSTITUCIJE - osigurane, sa izlučnim pravom</w:t>
      </w:r>
      <w:r w:rsidRPr="004B1CED">
        <w:rPr>
          <w:rFonts w:ascii="Times New Roman" w:hAnsi="Times New Roman"/>
          <w:szCs w:val="22"/>
        </w:rPr>
        <w:tab/>
      </w:r>
    </w:p>
    <w:p w:rsidR="00866B02" w:rsidRPr="004B1CED" w:rsidRDefault="00866B02" w:rsidP="00866B02">
      <w:pPr>
        <w:pStyle w:val="western"/>
        <w:spacing w:after="0" w:line="102" w:lineRule="atLeast"/>
        <w:ind w:left="709" w:hanging="284"/>
        <w:rPr>
          <w:sz w:val="22"/>
          <w:szCs w:val="22"/>
        </w:rPr>
      </w:pPr>
      <w:r w:rsidRPr="004B1CED">
        <w:rPr>
          <w:sz w:val="22"/>
          <w:szCs w:val="22"/>
        </w:rPr>
        <w:t>Otplata cjelokupnog iznosa (100%) jednokratno godinu dana od dana upisa nagodbe na nadležni Trgovački sud ili do 31. Prosinca 2016. godine, bez kamata.</w:t>
      </w:r>
    </w:p>
    <w:p w:rsidR="00866B02" w:rsidRPr="004B1CED" w:rsidRDefault="00866B02" w:rsidP="00866B02">
      <w:pPr>
        <w:pStyle w:val="western"/>
        <w:spacing w:before="0" w:beforeAutospacing="0" w:after="0" w:line="102" w:lineRule="atLeast"/>
        <w:ind w:left="425"/>
        <w:rPr>
          <w:sz w:val="22"/>
          <w:szCs w:val="22"/>
        </w:rPr>
      </w:pPr>
    </w:p>
    <w:tbl>
      <w:tblPr>
        <w:tblW w:w="9258" w:type="dxa"/>
        <w:tblInd w:w="93" w:type="dxa"/>
        <w:tblLayout w:type="fixed"/>
        <w:tblLook w:val="04A0" w:firstRow="1" w:lastRow="0" w:firstColumn="1" w:lastColumn="0" w:noHBand="0" w:noVBand="1"/>
      </w:tblPr>
      <w:tblGrid>
        <w:gridCol w:w="299"/>
        <w:gridCol w:w="1559"/>
        <w:gridCol w:w="3006"/>
        <w:gridCol w:w="1275"/>
        <w:gridCol w:w="1134"/>
        <w:gridCol w:w="1985"/>
      </w:tblGrid>
      <w:tr w:rsidR="00866B02" w:rsidRPr="004B1CED" w:rsidTr="00866B02">
        <w:trPr>
          <w:trHeight w:val="1020"/>
        </w:trPr>
        <w:tc>
          <w:tcPr>
            <w:tcW w:w="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300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OTPIS KAMATA </w:t>
            </w:r>
          </w:p>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100%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ISPLATA JEDNOKRATNA 31.12.2016., bez kamata </w:t>
            </w:r>
          </w:p>
        </w:tc>
      </w:tr>
      <w:tr w:rsidR="00866B02" w:rsidRPr="004B1CED" w:rsidTr="00866B02">
        <w:trPr>
          <w:trHeight w:val="340"/>
        </w:trPr>
        <w:tc>
          <w:tcPr>
            <w:tcW w:w="9258" w:type="dxa"/>
            <w:gridSpan w:val="6"/>
            <w:tcBorders>
              <w:top w:val="nil"/>
              <w:left w:val="single" w:sz="4" w:space="0" w:color="auto"/>
              <w:bottom w:val="single" w:sz="4" w:space="0" w:color="auto"/>
              <w:right w:val="single" w:sz="4" w:space="0" w:color="auto"/>
            </w:tcBorders>
            <w:shd w:val="clear" w:color="auto" w:fill="auto"/>
            <w:vAlign w:val="center"/>
          </w:tcPr>
          <w:p w:rsidR="00866B02" w:rsidRPr="004B1CED" w:rsidRDefault="00866B02" w:rsidP="00866B02">
            <w:pPr>
              <w:rPr>
                <w:rFonts w:ascii="Times New Roman" w:hAnsi="Times New Roman"/>
                <w:bCs/>
                <w:szCs w:val="22"/>
                <w:highlight w:val="lightGray"/>
                <w:lang w:eastAsia="hr-HR"/>
              </w:rPr>
            </w:pPr>
            <w:r w:rsidRPr="004B1CED">
              <w:rPr>
                <w:rFonts w:ascii="Times New Roman" w:hAnsi="Times New Roman"/>
                <w:bCs/>
                <w:szCs w:val="22"/>
                <w:highlight w:val="lightGray"/>
                <w:lang w:eastAsia="hr-HR"/>
              </w:rPr>
              <w:t>2.4.FINANCIJSKE INSTITUCIJE - osigurane, izlučnim pravom</w:t>
            </w:r>
          </w:p>
        </w:tc>
      </w:tr>
      <w:tr w:rsidR="00866B02" w:rsidRPr="004B1CED" w:rsidTr="00866B02">
        <w:trPr>
          <w:trHeight w:val="340"/>
        </w:trPr>
        <w:tc>
          <w:tcPr>
            <w:tcW w:w="299"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559"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55525619967</w:t>
            </w:r>
          </w:p>
        </w:tc>
        <w:tc>
          <w:tcPr>
            <w:tcW w:w="300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VB Leasing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12.418,43</w:t>
            </w:r>
          </w:p>
        </w:tc>
        <w:tc>
          <w:tcPr>
            <w:tcW w:w="1134"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0,00</w:t>
            </w:r>
          </w:p>
        </w:tc>
        <w:tc>
          <w:tcPr>
            <w:tcW w:w="1985"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12.418,43</w:t>
            </w:r>
          </w:p>
        </w:tc>
      </w:tr>
      <w:tr w:rsidR="00866B02" w:rsidRPr="004B1CED" w:rsidTr="00866B02">
        <w:trPr>
          <w:trHeight w:val="340"/>
        </w:trPr>
        <w:tc>
          <w:tcPr>
            <w:tcW w:w="299" w:type="dxa"/>
            <w:tcBorders>
              <w:top w:val="nil"/>
              <w:left w:val="single" w:sz="4" w:space="0" w:color="auto"/>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559"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65918029671</w:t>
            </w:r>
          </w:p>
        </w:tc>
        <w:tc>
          <w:tcPr>
            <w:tcW w:w="300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Impuls leasing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33.743,84</w:t>
            </w:r>
          </w:p>
        </w:tc>
        <w:tc>
          <w:tcPr>
            <w:tcW w:w="1134"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0,00</w:t>
            </w:r>
          </w:p>
        </w:tc>
        <w:tc>
          <w:tcPr>
            <w:tcW w:w="1985"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33.743,84</w:t>
            </w:r>
          </w:p>
        </w:tc>
      </w:tr>
      <w:tr w:rsidR="00866B02" w:rsidRPr="004B1CED" w:rsidTr="00866B02">
        <w:trPr>
          <w:gridAfter w:val="5"/>
          <w:wAfter w:w="8959" w:type="dxa"/>
          <w:trHeight w:val="300"/>
        </w:trPr>
        <w:tc>
          <w:tcPr>
            <w:tcW w:w="299"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r w:rsidR="00866B02" w:rsidRPr="004B1CED" w:rsidTr="00866B02">
        <w:trPr>
          <w:gridAfter w:val="5"/>
          <w:wAfter w:w="8959" w:type="dxa"/>
          <w:trHeight w:val="300"/>
        </w:trPr>
        <w:tc>
          <w:tcPr>
            <w:tcW w:w="299" w:type="dxa"/>
            <w:tcBorders>
              <w:top w:val="nil"/>
              <w:left w:val="nil"/>
              <w:bottom w:val="nil"/>
              <w:right w:val="nil"/>
            </w:tcBorders>
            <w:shd w:val="clear" w:color="auto" w:fill="auto"/>
            <w:vAlign w:val="bottom"/>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spacing w:line="100" w:lineRule="atLeast"/>
        <w:rPr>
          <w:rFonts w:ascii="Times New Roman" w:hAnsi="Times New Roman"/>
          <w:szCs w:val="22"/>
        </w:rPr>
      </w:pPr>
      <w:r w:rsidRPr="004B1CED">
        <w:rPr>
          <w:rFonts w:ascii="Times New Roman" w:hAnsi="Times New Roman"/>
          <w:szCs w:val="22"/>
        </w:rPr>
        <w:t>3.1. OSTALI VJEROVNICI - Dobavljači roba i usluga - neosigurani - tražbine manje od 5.000,00 kn</w:t>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numPr>
          <w:ilvl w:val="0"/>
          <w:numId w:val="39"/>
        </w:numPr>
        <w:spacing w:line="102" w:lineRule="atLeast"/>
        <w:jc w:val="left"/>
        <w:rPr>
          <w:rFonts w:ascii="Times New Roman" w:hAnsi="Times New Roman"/>
          <w:color w:val="000000"/>
          <w:szCs w:val="22"/>
          <w:lang w:eastAsia="hr-HR"/>
        </w:rPr>
      </w:pPr>
      <w:r w:rsidRPr="004B1CED">
        <w:rPr>
          <w:rFonts w:ascii="Times New Roman" w:hAnsi="Times New Roman"/>
          <w:color w:val="000000"/>
          <w:szCs w:val="22"/>
          <w:lang w:eastAsia="hr-HR"/>
        </w:rPr>
        <w:t>Otpis 70% ukupnog potraživanja, ostatak (30%) bit će podmiren jednokratno godinu dana od dana pravomoćnosti upisa nagodbe na nadležni Trgovački sud ili do 31. prosinca 2016. godine, bez kamata.</w:t>
      </w:r>
    </w:p>
    <w:p w:rsidR="00866B02" w:rsidRPr="004B1CED" w:rsidRDefault="00866B02" w:rsidP="00866B02">
      <w:pPr>
        <w:spacing w:line="100" w:lineRule="atLeast"/>
        <w:rPr>
          <w:rFonts w:ascii="Times New Roman" w:hAnsi="Times New Roman"/>
          <w:szCs w:val="22"/>
        </w:rPr>
      </w:pPr>
    </w:p>
    <w:tbl>
      <w:tblPr>
        <w:tblW w:w="9796" w:type="dxa"/>
        <w:tblInd w:w="93" w:type="dxa"/>
        <w:tblLook w:val="04A0" w:firstRow="1" w:lastRow="0" w:firstColumn="1" w:lastColumn="0" w:noHBand="0" w:noVBand="1"/>
      </w:tblPr>
      <w:tblGrid>
        <w:gridCol w:w="657"/>
        <w:gridCol w:w="1610"/>
        <w:gridCol w:w="3513"/>
        <w:gridCol w:w="1341"/>
        <w:gridCol w:w="986"/>
        <w:gridCol w:w="1830"/>
      </w:tblGrid>
      <w:tr w:rsidR="00866B02" w:rsidRPr="004B1CED" w:rsidTr="00866B02">
        <w:trPr>
          <w:trHeight w:val="1272"/>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351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OTPIS </w:t>
            </w:r>
          </w:p>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70%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 xml:space="preserve"> ISPLATA JEDNOKRATNA 31.12.2016. </w:t>
            </w:r>
          </w:p>
        </w:tc>
      </w:tr>
      <w:tr w:rsidR="00866B02" w:rsidRPr="004B1CED" w:rsidTr="00866B02">
        <w:trPr>
          <w:trHeight w:val="313"/>
        </w:trPr>
        <w:tc>
          <w:tcPr>
            <w:tcW w:w="9796" w:type="dxa"/>
            <w:gridSpan w:val="6"/>
            <w:tcBorders>
              <w:top w:val="single" w:sz="4" w:space="0" w:color="auto"/>
              <w:left w:val="single" w:sz="4" w:space="0" w:color="auto"/>
              <w:bottom w:val="single" w:sz="4" w:space="0" w:color="auto"/>
              <w:right w:val="single" w:sz="4" w:space="0" w:color="000000"/>
            </w:tcBorders>
            <w:shd w:val="clear" w:color="000000" w:fill="DDD9C4"/>
            <w:hideMark/>
          </w:tcPr>
          <w:p w:rsidR="00866B02" w:rsidRPr="004B1CED" w:rsidRDefault="00866B02" w:rsidP="00866B02">
            <w:pPr>
              <w:rPr>
                <w:rFonts w:ascii="Times New Roman" w:hAnsi="Times New Roman"/>
                <w:bCs/>
                <w:szCs w:val="22"/>
                <w:lang w:eastAsia="hr-HR"/>
              </w:rPr>
            </w:pPr>
            <w:r w:rsidRPr="004B1CED">
              <w:rPr>
                <w:rFonts w:ascii="Times New Roman" w:hAnsi="Times New Roman"/>
                <w:bCs/>
                <w:szCs w:val="22"/>
                <w:lang w:eastAsia="hr-HR"/>
              </w:rPr>
              <w:t>3.1. OSTALI VJEROVNICI - Dobavljači roba i usluga - neosigurani - tražbine manje od 5.000,00 kn</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88179879471</w:t>
            </w:r>
          </w:p>
        </w:tc>
        <w:tc>
          <w:tcPr>
            <w:tcW w:w="3513"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AGRO SIM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3.750,00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2.625,00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1.125,00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54211229569</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AMIS TELEKOM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1.893,61</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1.325,53</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568,08</w:t>
            </w:r>
          </w:p>
        </w:tc>
      </w:tr>
      <w:tr w:rsidR="00866B02" w:rsidRPr="004B1CED" w:rsidTr="00866B02">
        <w:trPr>
          <w:trHeight w:val="467"/>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23424365792</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AUTOPRIJEVOZNIK - VL. IVAN GOJMERAC</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1.125,00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787,50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337,50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71642207963</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BAUHAUS-ZAGREB </w:t>
            </w:r>
            <w:proofErr w:type="spellStart"/>
            <w:r w:rsidRPr="004B1CED">
              <w:rPr>
                <w:rFonts w:ascii="Times New Roman" w:hAnsi="Times New Roman"/>
                <w:szCs w:val="22"/>
                <w:lang w:eastAsia="hr-HR"/>
              </w:rPr>
              <w:t>k.d</w:t>
            </w:r>
            <w:proofErr w:type="spellEnd"/>
            <w:r w:rsidRPr="004B1CED">
              <w:rPr>
                <w:rFonts w:ascii="Times New Roman" w:hAnsi="Times New Roman"/>
                <w:szCs w:val="22"/>
                <w:lang w:eastAsia="hr-HR"/>
              </w:rPr>
              <w:t>.</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2.339,40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1.637,58</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701,82</w:t>
            </w:r>
          </w:p>
        </w:tc>
      </w:tr>
      <w:tr w:rsidR="00866B02" w:rsidRPr="004B1CED" w:rsidTr="00866B02">
        <w:trPr>
          <w:trHeight w:val="309"/>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lastRenderedPageBreak/>
              <w:t>5</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00865396224</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CRODUX DERIVATI DVA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1.128,58</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790,01</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338,57</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35975344075</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DANI d.o.o.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656,28</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459,40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196,88</w:t>
            </w:r>
          </w:p>
        </w:tc>
      </w:tr>
      <w:tr w:rsidR="00866B02" w:rsidRPr="004B1CED" w:rsidTr="00866B02">
        <w:trPr>
          <w:trHeight w:val="389"/>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17491977848</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ELEKTROCENTAR PETEK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1.969,62</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1.378,73</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590,89</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90874864964</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ERGO OSIGURANJE d.d.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2.994,17</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2.095,92</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898,25</w:t>
            </w:r>
          </w:p>
        </w:tc>
      </w:tr>
      <w:tr w:rsidR="00866B02" w:rsidRPr="004B1CED" w:rsidTr="00866B02">
        <w:trPr>
          <w:trHeight w:val="6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22694857747</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EUROHERC OSIGURANJE d.d. Podružnica SISAK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2.295,26</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1.606,68</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688,58</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10</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05467999567</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HAND STUDIO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3.038,10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2.126,67</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911,43</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68088217285</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HD USLUGE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4.250,00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2.975,00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1.275,00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79255850261</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HONGOLDONIA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3.294,00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2.305,80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988,20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34845090946</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IVAKOP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1.351,17</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 xml:space="preserve">945,82 </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405,35</w:t>
            </w:r>
          </w:p>
        </w:tc>
      </w:tr>
      <w:tr w:rsidR="00866B02" w:rsidRPr="004B1CED" w:rsidTr="00866B02">
        <w:trPr>
          <w:trHeight w:val="518"/>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14</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27224832288</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JAVNI BILJEŽNIK LJILJANA HERCEG MILIČEVIĆ</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3.281,25</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2.296,88</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984,38</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44838895379</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KAPITEL d.o.o.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4.146,50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2.902,55</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1.243,95</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12585203084</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KOPITEHNA d.o.o.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2.213,66</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1.549,56</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664,10</w:t>
            </w:r>
          </w:p>
        </w:tc>
      </w:tr>
      <w:tr w:rsidR="00866B02" w:rsidRPr="004B1CED" w:rsidTr="00866B02">
        <w:trPr>
          <w:trHeight w:val="343"/>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36004425025</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OT-OPTIMA TELEKOM d.d.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1.124,63</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787,24</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337,39</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18</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90292818137</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RIVAL SPECIJALNI PRIJEVOZI d.o.o. </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4.000,00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2.800,00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1.200,00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w:t>
            </w:r>
          </w:p>
        </w:tc>
        <w:tc>
          <w:tcPr>
            <w:tcW w:w="1443"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00620826722</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TENDERI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570,00</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399,00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171,00</w:t>
            </w:r>
          </w:p>
        </w:tc>
      </w:tr>
      <w:tr w:rsidR="00866B02" w:rsidRPr="004B1CED" w:rsidTr="00866B02">
        <w:trPr>
          <w:trHeight w:val="300"/>
        </w:trPr>
        <w:tc>
          <w:tcPr>
            <w:tcW w:w="588"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20</w:t>
            </w:r>
          </w:p>
        </w:tc>
        <w:tc>
          <w:tcPr>
            <w:tcW w:w="144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77607495225</w:t>
            </w:r>
          </w:p>
        </w:tc>
        <w:tc>
          <w:tcPr>
            <w:tcW w:w="3513"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TIFON d.o.o.</w:t>
            </w:r>
          </w:p>
        </w:tc>
        <w:tc>
          <w:tcPr>
            <w:tcW w:w="1275"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3.567,72</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2.497,40</w:t>
            </w:r>
          </w:p>
        </w:tc>
        <w:tc>
          <w:tcPr>
            <w:tcW w:w="1701"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1.070,32</w:t>
            </w:r>
          </w:p>
        </w:tc>
      </w:tr>
      <w:tr w:rsidR="00866B02" w:rsidRPr="004B1CED" w:rsidTr="00866B02">
        <w:trPr>
          <w:gridAfter w:val="5"/>
          <w:wAfter w:w="9208" w:type="dxa"/>
          <w:trHeight w:val="300"/>
        </w:trPr>
        <w:tc>
          <w:tcPr>
            <w:tcW w:w="588"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spacing w:line="100" w:lineRule="atLeast"/>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3.2. OSTALI VJEROVNICI - Dobavljači roba i usluga - neosigurani - tražbine veće od 5.000,00 kn</w:t>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ind w:left="408"/>
        <w:rPr>
          <w:rFonts w:ascii="Times New Roman" w:hAnsi="Times New Roman"/>
          <w:color w:val="000000"/>
          <w:szCs w:val="22"/>
          <w:lang w:eastAsia="hr-HR"/>
        </w:rPr>
      </w:pPr>
      <w:r w:rsidRPr="004B1CED">
        <w:rPr>
          <w:rFonts w:ascii="Times New Roman" w:hAnsi="Times New Roman"/>
          <w:color w:val="000000"/>
          <w:szCs w:val="22"/>
          <w:lang w:eastAsia="hr-HR"/>
        </w:rPr>
        <w:t>Otpis 60% ukupnog potraživanja, ostatak (40%) će biti podmiren u roku od 10 godina s počekom od 2 godine (2+8 godina), dospijeće prve rate 31.12.2017. godine. Kamata za vrijeme počeka i otplate 4,5%.</w:t>
      </w:r>
    </w:p>
    <w:p w:rsidR="00866B02" w:rsidRPr="004B1CED" w:rsidRDefault="00866B02" w:rsidP="00866B02">
      <w:pPr>
        <w:rPr>
          <w:rFonts w:ascii="Times New Roman" w:hAnsi="Times New Roman"/>
          <w:color w:val="000000"/>
          <w:szCs w:val="22"/>
          <w:lang w:eastAsia="hr-HR"/>
        </w:rPr>
      </w:pPr>
    </w:p>
    <w:tbl>
      <w:tblPr>
        <w:tblW w:w="10080" w:type="dxa"/>
        <w:tblInd w:w="93" w:type="dxa"/>
        <w:tblLayout w:type="fixed"/>
        <w:tblLook w:val="04A0" w:firstRow="1" w:lastRow="0" w:firstColumn="1" w:lastColumn="0" w:noHBand="0" w:noVBand="1"/>
      </w:tblPr>
      <w:tblGrid>
        <w:gridCol w:w="441"/>
        <w:gridCol w:w="1559"/>
        <w:gridCol w:w="2410"/>
        <w:gridCol w:w="141"/>
        <w:gridCol w:w="1276"/>
        <w:gridCol w:w="1418"/>
        <w:gridCol w:w="1382"/>
        <w:gridCol w:w="177"/>
        <w:gridCol w:w="1276"/>
      </w:tblGrid>
      <w:tr w:rsidR="00866B02" w:rsidRPr="004B1CED" w:rsidTr="00866B02">
        <w:trPr>
          <w:trHeight w:val="4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 xml:space="preserve">OTPIS </w:t>
            </w:r>
          </w:p>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60%</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 xml:space="preserve">OTPLATA U 10 GODINA UZ 4,5% KAMATE, POČEK 2 godine, 1. rata 31.12.2017.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IZNOS MJESEČNE RATE KN</w:t>
            </w:r>
          </w:p>
        </w:tc>
      </w:tr>
      <w:tr w:rsidR="00866B02" w:rsidRPr="004B1CED" w:rsidTr="00866B02">
        <w:trPr>
          <w:trHeight w:val="281"/>
        </w:trPr>
        <w:tc>
          <w:tcPr>
            <w:tcW w:w="10080" w:type="dxa"/>
            <w:gridSpan w:val="9"/>
            <w:tcBorders>
              <w:top w:val="single" w:sz="4" w:space="0" w:color="auto"/>
              <w:left w:val="single" w:sz="4" w:space="0" w:color="auto"/>
              <w:bottom w:val="single" w:sz="4" w:space="0" w:color="auto"/>
              <w:right w:val="single" w:sz="4" w:space="0" w:color="000000"/>
            </w:tcBorders>
            <w:shd w:val="clear" w:color="000000" w:fill="DDD9C4"/>
            <w:hideMark/>
          </w:tcPr>
          <w:p w:rsidR="00866B02" w:rsidRPr="004B1CED" w:rsidRDefault="00866B02" w:rsidP="00866B02">
            <w:pPr>
              <w:rPr>
                <w:rFonts w:ascii="Times New Roman" w:hAnsi="Times New Roman"/>
                <w:bCs/>
                <w:szCs w:val="22"/>
                <w:lang w:eastAsia="hr-HR"/>
              </w:rPr>
            </w:pPr>
            <w:r w:rsidRPr="004B1CED">
              <w:rPr>
                <w:rFonts w:ascii="Times New Roman" w:hAnsi="Times New Roman"/>
                <w:bCs/>
                <w:szCs w:val="22"/>
                <w:lang w:eastAsia="hr-HR"/>
              </w:rPr>
              <w:t>3.2. OSTALI VJEROVNICI - Dobavljači roba i usluga - neosigurani - tražbine veće od 5.000,00 kn</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54541747317</w:t>
            </w:r>
          </w:p>
        </w:tc>
        <w:tc>
          <w:tcPr>
            <w:tcW w:w="2410"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AGROFLORA </w:t>
            </w:r>
            <w:proofErr w:type="spellStart"/>
            <w:r w:rsidRPr="004B1CED">
              <w:rPr>
                <w:rFonts w:ascii="Times New Roman" w:hAnsi="Times New Roman"/>
                <w:szCs w:val="22"/>
                <w:lang w:eastAsia="hr-HR"/>
              </w:rPr>
              <w:t>doo</w:t>
            </w:r>
            <w:proofErr w:type="spellEnd"/>
            <w:r w:rsidRPr="004B1CED">
              <w:rPr>
                <w:rFonts w:ascii="Times New Roman" w:hAnsi="Times New Roman"/>
                <w:szCs w:val="22"/>
                <w:lang w:eastAsia="hr-HR"/>
              </w:rPr>
              <w:t xml:space="preserve">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56.124,17</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33.674,50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22.449,67</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05612255747</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ALIQUANTUM IDEA d.o.o.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8.343,75</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5.006,25</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3.337,50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98065385201</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ANDLAR DOMINIK, obrt</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6.723,72</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4.034,23</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2.689,49</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63854125638</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AUTOMEHANIČARSKI OBRT vl. Franjo </w:t>
            </w:r>
            <w:proofErr w:type="spellStart"/>
            <w:r w:rsidRPr="004B1CED">
              <w:rPr>
                <w:rFonts w:ascii="Times New Roman" w:hAnsi="Times New Roman"/>
                <w:szCs w:val="22"/>
                <w:lang w:eastAsia="hr-HR"/>
              </w:rPr>
              <w:t>Brlek</w:t>
            </w:r>
            <w:proofErr w:type="spellEnd"/>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14.358,46</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8.615,08</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5.743,38</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96035277773</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BASAR </w:t>
            </w:r>
            <w:proofErr w:type="spellStart"/>
            <w:r w:rsidRPr="004B1CED">
              <w:rPr>
                <w:rFonts w:ascii="Times New Roman" w:hAnsi="Times New Roman"/>
                <w:szCs w:val="22"/>
                <w:lang w:eastAsia="hr-HR"/>
              </w:rPr>
              <w:t>doo</w:t>
            </w:r>
            <w:proofErr w:type="spellEnd"/>
            <w:r w:rsidRPr="004B1CED">
              <w:rPr>
                <w:rFonts w:ascii="Times New Roman" w:hAnsi="Times New Roman"/>
                <w:szCs w:val="22"/>
                <w:lang w:eastAsia="hr-HR"/>
              </w:rPr>
              <w:t xml:space="preserve">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13.290,06</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7.974,04</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5.316,02</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49733628869</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BINĐO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5.625,00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3.375,00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2.250,00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32877495346</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BRADARA d.o.o.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13.452,39</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8.071,43</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5.380,96</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20424192446</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BRATOVŠĆAK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16.824,39</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10.094,63</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6.729,76</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82798532151</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BUREAU VERITAS CROATIA </w:t>
            </w:r>
            <w:proofErr w:type="spellStart"/>
            <w:r w:rsidRPr="004B1CED">
              <w:rPr>
                <w:rFonts w:ascii="Times New Roman" w:hAnsi="Times New Roman"/>
                <w:szCs w:val="22"/>
                <w:lang w:eastAsia="hr-HR"/>
              </w:rPr>
              <w:t>doo</w:t>
            </w:r>
            <w:proofErr w:type="spellEnd"/>
            <w:r w:rsidRPr="004B1CED">
              <w:rPr>
                <w:rFonts w:ascii="Times New Roman" w:hAnsi="Times New Roman"/>
                <w:szCs w:val="22"/>
                <w:lang w:eastAsia="hr-HR"/>
              </w:rPr>
              <w:t xml:space="preserve">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15.825,60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9.495,36</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6.330,24</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lastRenderedPageBreak/>
              <w:t>10</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40568446553</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Davorin Ljubić, obrt APGM-Ljubić</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8.912,50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5.347,50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3.565,00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w:t>
            </w:r>
          </w:p>
        </w:tc>
      </w:tr>
      <w:tr w:rsidR="00866B02" w:rsidRPr="004B1CED" w:rsidTr="00866B02">
        <w:trPr>
          <w:trHeight w:val="615"/>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59111382989</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DINKO I DINA PREDOEVIĆ ZUO "RESTORAN DINA"</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23.095,50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13.857,30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9.238,20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50730247993</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EKO-FLOR PLUS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14.719,29</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8.831,57</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5.887,72</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27759560625</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INA INDUSTRIJA NAFTE d.d.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9.106,92</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5.464,15</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3.642,77</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14</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85514716931</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INTEREUROPA logističke usluge </w:t>
            </w:r>
            <w:proofErr w:type="spellStart"/>
            <w:r w:rsidRPr="004B1CED">
              <w:rPr>
                <w:rFonts w:ascii="Times New Roman" w:hAnsi="Times New Roman"/>
                <w:szCs w:val="22"/>
                <w:lang w:eastAsia="hr-HR"/>
              </w:rPr>
              <w:t>doo</w:t>
            </w:r>
            <w:proofErr w:type="spellEnd"/>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13.213,30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7.927,98</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5.285,32</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48633628874</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IVANIĆANKA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1.111.214,60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666.728,76</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444.485,84</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w:t>
            </w:r>
          </w:p>
        </w:tc>
      </w:tr>
      <w:tr w:rsidR="00866B02" w:rsidRPr="004B1CED" w:rsidTr="00866B02">
        <w:trPr>
          <w:trHeight w:val="495"/>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16</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94472454976</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Jadransko osiguranje d.d.</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31.650,93</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18.990,56</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12.660,37</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53221517709</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KLIJENT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8.700,00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5.220,00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3.480,00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18</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46855551926</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M .P. S. d.o.o.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10.000,04</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6.000,02</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4.000,02</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19</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08564317085</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MAKROMIKRO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6.607,74</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3.964,64</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2.643,10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20</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74329996294</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MIRKO GLOGOVSKI , vl. obrta</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110.799,92</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66.479,95</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44.319,97</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32993169746</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MIRKO ŠKRLEC vl. obrta "JELE</w:t>
            </w:r>
            <w:r w:rsidRPr="004B1CED">
              <w:rPr>
                <w:rFonts w:ascii="Times New Roman" w:hAnsi="Times New Roman"/>
                <w:bCs/>
                <w:i/>
                <w:iCs/>
                <w:szCs w:val="22"/>
                <w:lang w:eastAsia="hr-HR"/>
              </w:rPr>
              <w:t>"</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13.337,50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8.002,50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5.335,00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22</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43218783609</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Obrt "CVJEĆARNICA" vl. Dubravko </w:t>
            </w:r>
            <w:proofErr w:type="spellStart"/>
            <w:r w:rsidRPr="004B1CED">
              <w:rPr>
                <w:rFonts w:ascii="Times New Roman" w:hAnsi="Times New Roman"/>
                <w:color w:val="000000"/>
                <w:szCs w:val="22"/>
                <w:lang w:eastAsia="hr-HR"/>
              </w:rPr>
              <w:t>Požgajčić</w:t>
            </w:r>
            <w:proofErr w:type="spellEnd"/>
            <w:r w:rsidRPr="004B1CED">
              <w:rPr>
                <w:rFonts w:ascii="Times New Roman" w:hAnsi="Times New Roman"/>
                <w:color w:val="000000"/>
                <w:szCs w:val="22"/>
                <w:lang w:eastAsia="hr-HR"/>
              </w:rPr>
              <w:t xml:space="preserve">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22.340,00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13.404,00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8.936,00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w:t>
            </w:r>
          </w:p>
        </w:tc>
      </w:tr>
      <w:tr w:rsidR="00866B02" w:rsidRPr="004B1CED" w:rsidTr="00866B02">
        <w:trPr>
          <w:trHeight w:val="6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23</w:t>
            </w:r>
          </w:p>
        </w:tc>
        <w:tc>
          <w:tcPr>
            <w:tcW w:w="1559"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76061451810</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ODVJETNIK ZORAN BADOVINAC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9.920,00</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5.952,00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3.968,00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24</w:t>
            </w:r>
          </w:p>
        </w:tc>
        <w:tc>
          <w:tcPr>
            <w:tcW w:w="1559"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75550985023</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PETROL d.o.o.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9.010,83</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5.406,50</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3.604,33</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25</w:t>
            </w:r>
          </w:p>
        </w:tc>
        <w:tc>
          <w:tcPr>
            <w:tcW w:w="1559"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02727064568</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PPZ d.o.o.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7.334,38</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4.400,63</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2.933,75</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48743301312</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TEMPO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44.155,49</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26.493,29</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17.662,20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29524210204</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VIPNET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6.488,04</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3.892,82</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2.595,22</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w:t>
            </w:r>
          </w:p>
        </w:tc>
      </w:tr>
      <w:tr w:rsidR="00866B02" w:rsidRPr="004B1CED" w:rsidTr="00866B02">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w:t>
            </w:r>
          </w:p>
        </w:tc>
        <w:tc>
          <w:tcPr>
            <w:tcW w:w="1559" w:type="dxa"/>
            <w:tcBorders>
              <w:top w:val="nil"/>
              <w:left w:val="nil"/>
              <w:bottom w:val="single" w:sz="4" w:space="0" w:color="auto"/>
              <w:right w:val="single" w:sz="4" w:space="0" w:color="auto"/>
            </w:tcBorders>
            <w:shd w:val="clear" w:color="auto" w:fill="auto"/>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61777798300</w:t>
            </w:r>
          </w:p>
        </w:tc>
        <w:tc>
          <w:tcPr>
            <w:tcW w:w="2410"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VISINA CENTAR d.o.o.</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123.127,26</w:t>
            </w:r>
          </w:p>
        </w:tc>
        <w:tc>
          <w:tcPr>
            <w:tcW w:w="1418"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73.876,36</w:t>
            </w:r>
          </w:p>
        </w:tc>
        <w:tc>
          <w:tcPr>
            <w:tcW w:w="1382" w:type="dxa"/>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49.250,90</w:t>
            </w:r>
          </w:p>
        </w:tc>
        <w:tc>
          <w:tcPr>
            <w:tcW w:w="1453" w:type="dxa"/>
            <w:gridSpan w:val="2"/>
            <w:tcBorders>
              <w:top w:val="nil"/>
              <w:left w:val="nil"/>
              <w:bottom w:val="single" w:sz="4" w:space="0" w:color="auto"/>
              <w:right w:val="single" w:sz="4" w:space="0" w:color="auto"/>
            </w:tcBorders>
            <w:shd w:val="clear" w:color="auto" w:fill="auto"/>
            <w:vAlign w:val="bottom"/>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w:t>
            </w:r>
          </w:p>
        </w:tc>
      </w:tr>
      <w:tr w:rsidR="00866B02" w:rsidRPr="004B1CED" w:rsidTr="00866B02">
        <w:trPr>
          <w:gridAfter w:val="8"/>
          <w:wAfter w:w="9639" w:type="dxa"/>
          <w:trHeight w:val="300"/>
        </w:trPr>
        <w:tc>
          <w:tcPr>
            <w:tcW w:w="441"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AGROFLORA d.o.o., OIB: 54541747317 namiriti 40% ukupne utvrđene tražbine sa osnova glavnice iz točke 2.ove Nagodbe, te da smanjena tražbina vjerovnika AGROFLORA d.o.o., OIB: 54541747317 iznosi 22.449,67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AGROFLORA d.o.o., OIB: 54541747317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278,90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ALIQUANTUM IDEA d.o.o., OIB: 05612255747 namiriti 40% ukupne utvrđene tražbine sa osnova glavnice iz točke 2.ove Nagodbe, te da smanjena tražbina vjerovnika ALIQUANTUM IDEA d.o.o., OIB: 05612255747 iznosi 3.337,50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ALIQUANTUM IDEA d.o.o., OIB: 05612255747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41,46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ANDLAR DOMINIK, obrt, OIB: 98065385201 namiriti 40% ukupne utvrđene tražbine sa osnova glavnice iz točke 2.ove Nagodbe, te da smanjena tražbina vjerovnika ANDLAR DOMINIK, obrt, OIB: 98065385201 iznosi 2.689,49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ANDLAR DOMINIK, obrt, OIB: 98065385201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33,41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Dužnik EXPLANTA d.o.o., 10312 Kloštar Ivanić, Kralja Tomislava 41 A, OIB:17398570163 obvezuje se vjerovniku AUTOMEHANIČARSKI OBRT vl. Franjo </w:t>
      </w:r>
      <w:proofErr w:type="spellStart"/>
      <w:r w:rsidRPr="004B1CED">
        <w:rPr>
          <w:rFonts w:ascii="Times New Roman" w:hAnsi="Times New Roman"/>
          <w:szCs w:val="22"/>
        </w:rPr>
        <w:t>Brlek</w:t>
      </w:r>
      <w:proofErr w:type="spellEnd"/>
      <w:r w:rsidRPr="004B1CED">
        <w:rPr>
          <w:rFonts w:ascii="Times New Roman" w:hAnsi="Times New Roman"/>
          <w:szCs w:val="22"/>
        </w:rPr>
        <w:t xml:space="preserve"> , OIB: 63854125638 namiriti 40% ukupne utvrđene tražbine sa osnova glavnice iz točke 2.ove Nagodbe, te da smanjena tražbina vjerovnika AUTOMEHANIČARSKI OBRT vl. Franjo </w:t>
      </w:r>
      <w:proofErr w:type="spellStart"/>
      <w:r w:rsidRPr="004B1CED">
        <w:rPr>
          <w:rFonts w:ascii="Times New Roman" w:hAnsi="Times New Roman"/>
          <w:szCs w:val="22"/>
        </w:rPr>
        <w:t>Brlek</w:t>
      </w:r>
      <w:proofErr w:type="spellEnd"/>
      <w:r w:rsidRPr="004B1CED">
        <w:rPr>
          <w:rFonts w:ascii="Times New Roman" w:hAnsi="Times New Roman"/>
          <w:szCs w:val="22"/>
        </w:rPr>
        <w:t xml:space="preserve">, OIB: 63854125638 iznosi 5.743,38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AUTOMEHANIČARSKI OBRT vl. Franjo </w:t>
      </w:r>
      <w:proofErr w:type="spellStart"/>
      <w:r w:rsidRPr="004B1CED">
        <w:rPr>
          <w:rFonts w:ascii="Times New Roman" w:hAnsi="Times New Roman"/>
          <w:szCs w:val="22"/>
        </w:rPr>
        <w:t>Brlek</w:t>
      </w:r>
      <w:proofErr w:type="spellEnd"/>
      <w:r w:rsidRPr="004B1CED">
        <w:rPr>
          <w:rFonts w:ascii="Times New Roman" w:hAnsi="Times New Roman"/>
          <w:szCs w:val="22"/>
        </w:rPr>
        <w:t>, OIB: 63854125638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71,35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BASAR d.o.o., OIB: 96035277773  namiriti 40% ukupne utvrđene tražbine sa osnova glavnice iz točke 2.ove Nagodbe, te da smanjena tražbina vjerovnika BASAR d.o.o., OIB: 96035277773  iznosi 5.316,02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BASAR d.o.o., OIB: 96035277773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66,04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BINĐO d.o.o. , OIB: 49733628869  namiriti 40% ukupne utvrđene tražbine sa osnova glavnice iz točke 2.ove Nagodbe, te da smanjena tražbina vjerovnika BINĐO d.o.o., OIB: 49733628869  iznosi 2.250,00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BINĐO d.o.o., OIB: 49733628869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27,95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BRADARA d.o.o., OIB: 32877495346 namiriti 40% ukupne utvrđene tražbine sa osnova glavnice iz točke 2.ove Nagodbe, te da smanjena tražbina vjerovnika BRADARA d.o.o., OIB: 32877495346 iznosi 5.380,96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BRADARA d.o.o., OIB: 32877495346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66,85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lastRenderedPageBreak/>
        <w:t>Dužnik EXPLANTA d.o.o., 10312 Kloštar Ivanić, Kralja Tomislava 41 A, OIB:17398570163 obvezuje se vjerovniku BRATOVŠĆAK d.o.o. , OIB: 20424192446 namiriti 40% ukupne utvrđene tražbine sa osnova glavnice iz točke 2.ove Nagodbe, te da smanjena tražbina vjerovnika BRATOVŠĆAK d.o.o., OIB: 20424192446  iznosi 6.729,76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BRATOVŠĆAK d.o.o., OIB: 20424192446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83,61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BUREAU VERITAS CROATIA d.o.o., OIB: 82798532151 namiriti 40% ukupne utvrđene tražbine sa osnova glavnice iz točke 2.ove Nagodbe, te da smanjena tražbina vjerovnika BUREAU VERITAS CROATIA d.o.o., OIB: 82798532151 iznosi 6.330,24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BUREAU VERITAS CROATIA d.o.o., OIB: 82798532151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78,64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Davorin Ljubić, obrt APGM-Ljubić, OIB: 40568446553 namiriti 40% ukupne utvrđene tražbine sa osnova glavnice iz točke 2.ove Nagodbe, te da smanjena tražbina vjerovnika Davorin Ljubić, obrt APGM-Ljubić, OIB: 40568446553 iznosi 3.565,00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Davorin Ljubić, obrt APGM-Ljubić, OIB: 40568446553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44,29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lastRenderedPageBreak/>
        <w:t>Dužnik EXPLANTA d.o.o., 10312 Kloštar Ivanić, Kralja Tomislava 41 A, OIB:17398570163 obvezuje se vjerovniku DINKO I DINA PREDOEVIĆ ZUO "RESTORAN DINA" , OIB: 59111382989 namiriti 40% ukupne utvrđene tražbine sa osnova glavnice iz točke 2.ove Nagodbe, te da smanjena tražbina vjerovnika DINKO I DINA PREDOEVIĆ ZUO "RESTORAN DINA", OIB: 59111382989  iznosi 9.238,20 kn, a da će navedenu smanjenu tražbinu dužnik EXPLANTA d.o.o., 10312 Kloštar Ivanić, Kralja Tomislava 41 A, OIB:17398570163, otplaćivati u 10 godina uz 2 godinu počeka (2+8), u 96 jednaka  mjesečna  obroka (anuiteta) vjerovniku, uz plaćanje kamata za vrijeme počeka i otplate uz godišnju kamatnu stopu od 4,5%, te otplatu prvog mjesečnog anuiteta 31.12.2017.g. vjerovniku  DINKO I DINA PREDOEVIĆ ZUO "RESTORAN DINA", OIB: 59111382989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114,77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EKO-FLOR PLUS d.o.o. , OIB: 50730247993 namiriti 40% ukupne utvrđene tražbine sa osnova glavnice iz točke 2.ove Nagodbe, te da smanjena tražbina vjerovnika EKO-FLOR PLUS d.o.o., OIB: 50730247993 iznosi 5.887,72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EKO-FLOR PLUS d.o.o., OIB: 50730247993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73,14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INA INDUSTRIJA NAFTE d.d., OIB: 27759560625 namiriti 40% ukupne utvrđene tražbine sa osnova glavnice iz točke 2.ove Nagodbe, te da smanjena tražbina vjerovnika  INA INDUSTRIJA NAFTE d.d., OIB: 27759560625 iznosi 3.642,77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INA INDUSTRIJA NAFTE d.d., OIB: 27759560625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45,25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INTEREUROPA logističke usluge d.o.o., OIB: 85514716931 namiriti 40% ukupne utvrđene tražbine sa osnova glavnice iz točke 2.ove Nagodbe, te da smanjena tražbina vjerovnika INTEREUROPA logističke usluge d.o.o., OIB: 85514716931 iznosi 5.285,32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INTEREUROPA logističke usluge d.o.o., OIB: 85514716931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65,66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IVANIĆANKA d.o.o., OIB: 48633628874 namiriti 40% ukupne utvrđene tražbine sa osnova glavnice iz točke 2.ove Nagodbe, te da smanjena tražbina vjerovnika IVANIĆANKA d.o.o., OIB: 48633628874 iznosi 444.485,84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IVANIĆANKA d.o.o., OIB: 48633628874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571"/>
        <w:gridCol w:w="1409"/>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571"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9"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5.521,95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Jadransko osiguranje d.d., OIB: 94472454976 namiriti 40% ukupne utvrđene tražbine sa osnova glavnice iz točke 2.ove Nagodbe, te da smanjena tražbina vjerovnika Jadransko osiguranje d.d., OIB: 94472454976 iznosi 12.660,37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Jadransko osiguranje d.d., OIB: 94472454976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157,28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KLIJENT d.o.o., OIB: 53221517709 namiriti 40% ukupne utvrđene tražbine sa osnova glavnice iz točke 2.ove Nagodbe, te da smanjena tražbina vjerovnika KLIJENT d.o.o., OIB: 53221517709 iznosi 3.480,00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KLIJENT d.o.o., OIB: 53221517709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43,23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Dužnik EXPLANTA d.o.o., 10312 Kloštar Ivanić, Kralja Tomislava 41 A, OIB:17398570163 obvezuje se vjerovniku </w:t>
      </w:r>
      <w:proofErr w:type="spellStart"/>
      <w:r w:rsidRPr="004B1CED">
        <w:rPr>
          <w:rFonts w:ascii="Times New Roman" w:hAnsi="Times New Roman"/>
          <w:szCs w:val="22"/>
        </w:rPr>
        <w:t>M.P</w:t>
      </w:r>
      <w:proofErr w:type="spellEnd"/>
      <w:r w:rsidRPr="004B1CED">
        <w:rPr>
          <w:rFonts w:ascii="Times New Roman" w:hAnsi="Times New Roman"/>
          <w:szCs w:val="22"/>
        </w:rPr>
        <w:t>. S. d.o.o. , OIB: 46855551926 namiriti 40% ukupne utvrđene tražbine sa osnova glavnice iz točke 2.ove Nagodbe, te da smanjena tražbina vjerovnika M .P. S. d.o.o., OIB: 46855551926 iznosi 4.000,02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M .P. S. d.o.o., OIB: 46855551926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49,69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MAKROMIKRO d.o.o., OIB: 08564317085 namiriti 40% ukupne utvrđene tražbine sa osnova glavnice iz točke 2.ove Nagodbe, te da smanjena tražbina vjerovnika MAKROMIKRO d.o.o., OIB: 08564317085 iznosi 2.643,10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MAKROMIKRO d.o.o., OIB: 08564317085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32,84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lastRenderedPageBreak/>
        <w:t>Dužnik EXPLANTA d.o.o., 10312 Kloštar Ivanić, Kralja Tomislava 41 A, OIB:17398570163 obvezuje se vjerovniku MIRKO GLOGOVSKI , vl. obrta , OIB: 74329996294 namiriti 40% ukupne utvrđene tražbine sa osnova glavnice iz točke 2.ove Nagodbe, te da smanjena tražbina vjerovnika MIRKO GLOGOVSKI , vl. obrta, OIB: 74329996294 iznosi 44.319,97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MIRKO GLOGOVSKI , vl. obrta, OIB: 74329996294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550,60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MIRKO ŠKRLEC vl. obrta "JELE" , OIB: 32993169746 namiriti 40% ukupne utvrđene tražbine sa osnova glavnice iz točke 2.ove Nagodbe, te da smanjena tražbina vjerovnika MIRKO ŠKRLEC vl. obrta "JELE", OIB: 32993169746 iznosi 5.335,00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MIRKO ŠKRLEC vl. obrta "JELE", OIB: 32993169746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66,28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Dužnik EXPLANTA d.o.o., 10312 Kloštar Ivanić, Kralja Tomislava 41 A, OIB:17398570163 obvezuje se vjerovniku Obrt "CVJEĆARNICA" vl. Dubravko </w:t>
      </w:r>
      <w:proofErr w:type="spellStart"/>
      <w:r w:rsidRPr="004B1CED">
        <w:rPr>
          <w:rFonts w:ascii="Times New Roman" w:hAnsi="Times New Roman"/>
          <w:szCs w:val="22"/>
        </w:rPr>
        <w:t>Požgajčić</w:t>
      </w:r>
      <w:proofErr w:type="spellEnd"/>
      <w:r w:rsidRPr="004B1CED">
        <w:rPr>
          <w:rFonts w:ascii="Times New Roman" w:hAnsi="Times New Roman"/>
          <w:szCs w:val="22"/>
        </w:rPr>
        <w:t xml:space="preserve">, OIB: 43218783609 namiriti 40% ukupne utvrđene tražbine sa osnova glavnice iz točke 2.ove Nagodbe, te da smanjena tražbina vjerovnika Obrt "CVJEĆARNICA" vl. Dubravko </w:t>
      </w:r>
      <w:proofErr w:type="spellStart"/>
      <w:r w:rsidRPr="004B1CED">
        <w:rPr>
          <w:rFonts w:ascii="Times New Roman" w:hAnsi="Times New Roman"/>
          <w:szCs w:val="22"/>
        </w:rPr>
        <w:t>Požgajčić</w:t>
      </w:r>
      <w:proofErr w:type="spellEnd"/>
      <w:r w:rsidRPr="004B1CED">
        <w:rPr>
          <w:rFonts w:ascii="Times New Roman" w:hAnsi="Times New Roman"/>
          <w:szCs w:val="22"/>
        </w:rPr>
        <w:t xml:space="preserve">, OIB: 43218783609 iznosi 8.936,00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Obrt "CVJEĆARNICA" vl. Dubravko </w:t>
      </w:r>
      <w:proofErr w:type="spellStart"/>
      <w:r w:rsidRPr="004B1CED">
        <w:rPr>
          <w:rFonts w:ascii="Times New Roman" w:hAnsi="Times New Roman"/>
          <w:szCs w:val="22"/>
        </w:rPr>
        <w:t>Požgajčić</w:t>
      </w:r>
      <w:proofErr w:type="spellEnd"/>
      <w:r w:rsidRPr="004B1CED">
        <w:rPr>
          <w:rFonts w:ascii="Times New Roman" w:hAnsi="Times New Roman"/>
          <w:szCs w:val="22"/>
        </w:rPr>
        <w:t>, OIB: 43218783609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111,01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lastRenderedPageBreak/>
        <w:t>Dužnik EXPLANTA d.o.o., 10312 Kloštar Ivanić, Kralja Tomislava 41 A, OIB:17398570163 obvezuje se vjerovniku ODVJETNIK ZORAN BADOVINAC, OIB: 76061451810 namiriti 40% ukupne utvrđene tražbine sa osnova glavnice iz točke 2.ove Nagodbe,  te da smanjena tražbina vjerovnika  ODVJETNIK ZORAN BADOVINAC, OIB: 76061451810 iznosi 3.968,00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ODVJETNIK ZORAN BADOVINAC, OIB: 76061451810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49,30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PETROL d.o.o., OIB: 75550985023 namiriti 40% ukupne utvrđene tražbine sa osnova glavnice iz točke 2.ove Nagodbe, te da smanjena tražbina vjerovnika PETROL d.o.o., OIB: 75550985023 iznosi 3.604,33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PETROL d.o.o., OIB: 75550985023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44,78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PPZ d.o.o., OIB: 02727064568 namiriti 40% ukupne utvrđene tražbine sa osnova glavnice iz točke 2.ove Nagodbe, te da smanjena tražbina vjerovnika PPZ d.o.o., OIB: 02727064568 iznosi 2.933,75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PPZ d.o.o., OIB: 02727064568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36,45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 xml:space="preserve">Dužnik EXPLANTA d.o.o., 10312 Kloštar Ivanić, Kralja Tomislava 41 A, OIB:17398570163 obvezuje se vjerovniku TEMPO d.o.o., OIB: 48743301312 namiriti 40% ukupne utvrđene tražbine sa </w:t>
      </w:r>
      <w:r w:rsidRPr="004B1CED">
        <w:rPr>
          <w:rFonts w:ascii="Times New Roman" w:hAnsi="Times New Roman"/>
          <w:szCs w:val="22"/>
        </w:rPr>
        <w:lastRenderedPageBreak/>
        <w:t>osnova glavnice iz točke 2.ove Nagodbe, te da smanjena tražbina vjerovnika TEMPO d.o.o., OIB: 48743301312 iznosi 17.662,20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TEMPO d.o.o., OIB: 48743301312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219,42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VIPNET d.o.o. , OIB: 29524210204 namiriti 40% ukupne utvrđene tražbine sa osnova glavnice iz točke 2.ove Nagodbe, te da smanjena tražbina vjerovnika VIPNET d.o.o., OIB: 29524210204 iznosi 2.595,22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VIPNET d.o.o., OIB: 29524210204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32,24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Dužnik EXPLANTA d.o.o., 10312 Kloštar Ivanić, Kralja Tomislava 41 A, OIB:17398570163 obvezuje se vjerovniku VISINA CENTAR d.o.o., OIB: 61777798300 namiriti 40% ukupne utvrđene tražbine sa osnova glavnice iz točke 2.ove Nagodbe, te da smanjena tražbina vjerovnika VISINA CENTAR d.o.o., OIB: 61777798300 iznosi 49.250,90 kn, a da će navedenu smanjenu tražbinu dužnik EXPLANTA d.o.o., 10312 Kloštar Ivanić, Kralja Tomislava 41 A, OIB:17398570163, otplaćivati u 10 godina uz 2 godine počeka (2+8), u 96 jednaka  mjesečna  obroka (anuiteta) vjerovniku, uz plaćanje kamata za vrijeme počeka i otplate uz godišnju kamatnu stopu od 4,5%, te otplatu prvog mjesečnog anuiteta 31.12.2017.g. vjerovniku  VISINA CENTAR d.o.o., OIB: 61777798300  izvršiti na način kako slijedi:</w:t>
      </w:r>
    </w:p>
    <w:tbl>
      <w:tblPr>
        <w:tblW w:w="9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740"/>
        <w:gridCol w:w="1240"/>
        <w:gridCol w:w="1140"/>
        <w:gridCol w:w="1275"/>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7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24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611,86 kn</w:t>
            </w:r>
          </w:p>
        </w:tc>
        <w:tc>
          <w:tcPr>
            <w:tcW w:w="114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275"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30.11.2025</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p>
    <w:p w:rsidR="00866B02" w:rsidRPr="004B1CED" w:rsidRDefault="00866B02" w:rsidP="00866B02">
      <w:pPr>
        <w:rPr>
          <w:rFonts w:ascii="Times New Roman" w:hAnsi="Times New Roman"/>
          <w:szCs w:val="22"/>
        </w:rPr>
      </w:pPr>
      <w:r w:rsidRPr="004B1CED">
        <w:rPr>
          <w:rFonts w:ascii="Times New Roman" w:hAnsi="Times New Roman"/>
          <w:szCs w:val="22"/>
        </w:rPr>
        <w:t>3.3.OSTALI VJEROVNICI - ZAJMOVI</w:t>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r w:rsidRPr="004B1CED">
        <w:rPr>
          <w:rFonts w:ascii="Times New Roman" w:hAnsi="Times New Roman"/>
          <w:szCs w:val="22"/>
        </w:rPr>
        <w:tab/>
      </w:r>
    </w:p>
    <w:p w:rsidR="00866B02" w:rsidRPr="004B1CED" w:rsidRDefault="00866B02" w:rsidP="00866B02">
      <w:pPr>
        <w:pStyle w:val="western"/>
        <w:spacing w:before="0" w:beforeAutospacing="0" w:after="0"/>
        <w:ind w:firstLine="408"/>
        <w:rPr>
          <w:sz w:val="22"/>
          <w:szCs w:val="22"/>
        </w:rPr>
      </w:pPr>
      <w:r w:rsidRPr="004B1CED">
        <w:rPr>
          <w:sz w:val="22"/>
          <w:szCs w:val="22"/>
        </w:rPr>
        <w:t xml:space="preserve">Otpis 100% kamata, 100 % glavnice će biti podmiren u roku od 9 godina s počekom od </w:t>
      </w:r>
    </w:p>
    <w:p w:rsidR="00866B02" w:rsidRPr="004B1CED" w:rsidRDefault="00866B02" w:rsidP="00866B02">
      <w:pPr>
        <w:pStyle w:val="western"/>
        <w:spacing w:before="0" w:beforeAutospacing="0" w:after="0"/>
        <w:ind w:firstLine="408"/>
        <w:rPr>
          <w:sz w:val="22"/>
          <w:szCs w:val="22"/>
        </w:rPr>
      </w:pPr>
      <w:r w:rsidRPr="004B1CED">
        <w:rPr>
          <w:sz w:val="22"/>
          <w:szCs w:val="22"/>
        </w:rPr>
        <w:t xml:space="preserve">1 godine(1+8 godina), dospijeće prve rate godinu dana od dana pravomoćnosti upisa </w:t>
      </w:r>
    </w:p>
    <w:p w:rsidR="00866B02" w:rsidRPr="004B1CED" w:rsidRDefault="00866B02" w:rsidP="00866B02">
      <w:pPr>
        <w:pStyle w:val="western"/>
        <w:spacing w:before="0" w:beforeAutospacing="0" w:after="0"/>
        <w:ind w:firstLine="408"/>
        <w:rPr>
          <w:sz w:val="22"/>
          <w:szCs w:val="22"/>
        </w:rPr>
      </w:pPr>
      <w:r w:rsidRPr="004B1CED">
        <w:rPr>
          <w:sz w:val="22"/>
          <w:szCs w:val="22"/>
        </w:rPr>
        <w:t xml:space="preserve">nagodbe na nadležni Trgovački sud ili 31. prosinca 2016. godine. Kamata za vrijeme </w:t>
      </w:r>
    </w:p>
    <w:p w:rsidR="00866B02" w:rsidRPr="004B1CED" w:rsidRDefault="00866B02" w:rsidP="00866B02">
      <w:pPr>
        <w:pStyle w:val="western"/>
        <w:spacing w:before="0" w:beforeAutospacing="0" w:after="0"/>
        <w:ind w:firstLine="408"/>
        <w:rPr>
          <w:sz w:val="22"/>
          <w:szCs w:val="22"/>
        </w:rPr>
      </w:pPr>
      <w:r w:rsidRPr="004B1CED">
        <w:rPr>
          <w:sz w:val="22"/>
          <w:szCs w:val="22"/>
        </w:rPr>
        <w:lastRenderedPageBreak/>
        <w:t>počeka i otplate 4,5%.</w:t>
      </w:r>
    </w:p>
    <w:p w:rsidR="00866B02" w:rsidRPr="004B1CED" w:rsidRDefault="00866B02" w:rsidP="00866B02">
      <w:pPr>
        <w:pStyle w:val="western"/>
        <w:spacing w:before="0" w:beforeAutospacing="0" w:after="0"/>
        <w:ind w:firstLine="408"/>
        <w:rPr>
          <w:sz w:val="22"/>
          <w:szCs w:val="22"/>
        </w:rPr>
      </w:pPr>
    </w:p>
    <w:tbl>
      <w:tblPr>
        <w:tblW w:w="9796" w:type="dxa"/>
        <w:tblInd w:w="93" w:type="dxa"/>
        <w:tblLayout w:type="fixed"/>
        <w:tblLook w:val="04A0" w:firstRow="1" w:lastRow="0" w:firstColumn="1" w:lastColumn="0" w:noHBand="0" w:noVBand="1"/>
      </w:tblPr>
      <w:tblGrid>
        <w:gridCol w:w="588"/>
        <w:gridCol w:w="1443"/>
        <w:gridCol w:w="2095"/>
        <w:gridCol w:w="1418"/>
        <w:gridCol w:w="1134"/>
        <w:gridCol w:w="1842"/>
        <w:gridCol w:w="1276"/>
      </w:tblGrid>
      <w:tr w:rsidR="00866B02" w:rsidRPr="004B1CED" w:rsidTr="00866B02">
        <w:trPr>
          <w:trHeight w:val="1500"/>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RBR</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OIB VJEROVNIKA</w:t>
            </w: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NAZIV VJEROVNIKA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UTVRĐENI IZNOS TRAŽBINE KN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OTPIS KAMATE 100%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 xml:space="preserve">OTPLATA U 9 GODINA UZ 4,5% KAMATE, POČEK 1 godina, 1. rata 31.12.2016.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6B02" w:rsidRPr="004B1CED" w:rsidRDefault="00866B02" w:rsidP="00866B02">
            <w:pPr>
              <w:jc w:val="center"/>
              <w:rPr>
                <w:rFonts w:ascii="Times New Roman" w:hAnsi="Times New Roman"/>
                <w:bCs/>
                <w:color w:val="000000"/>
                <w:szCs w:val="22"/>
                <w:lang w:eastAsia="hr-HR"/>
              </w:rPr>
            </w:pPr>
            <w:r w:rsidRPr="004B1CED">
              <w:rPr>
                <w:rFonts w:ascii="Times New Roman" w:hAnsi="Times New Roman"/>
                <w:bCs/>
                <w:color w:val="000000"/>
                <w:szCs w:val="22"/>
                <w:lang w:eastAsia="hr-HR"/>
              </w:rPr>
              <w:t>IZNOS MJESEČNE RATE KN</w:t>
            </w:r>
          </w:p>
        </w:tc>
      </w:tr>
      <w:tr w:rsidR="00866B02" w:rsidRPr="004B1CED" w:rsidTr="00866B02">
        <w:trPr>
          <w:trHeight w:val="300"/>
        </w:trPr>
        <w:tc>
          <w:tcPr>
            <w:tcW w:w="9796" w:type="dxa"/>
            <w:gridSpan w:val="7"/>
            <w:tcBorders>
              <w:top w:val="single" w:sz="4" w:space="0" w:color="auto"/>
              <w:left w:val="single" w:sz="4" w:space="0" w:color="auto"/>
              <w:bottom w:val="single" w:sz="4" w:space="0" w:color="auto"/>
              <w:right w:val="single" w:sz="4" w:space="0" w:color="000000"/>
            </w:tcBorders>
            <w:shd w:val="clear" w:color="000000" w:fill="DDD9C4"/>
            <w:vAlign w:val="bottom"/>
            <w:hideMark/>
          </w:tcPr>
          <w:p w:rsidR="00866B02" w:rsidRPr="004B1CED" w:rsidRDefault="00866B02" w:rsidP="00866B02">
            <w:pPr>
              <w:jc w:val="center"/>
              <w:rPr>
                <w:rFonts w:ascii="Times New Roman" w:hAnsi="Times New Roman"/>
                <w:bCs/>
                <w:szCs w:val="22"/>
                <w:lang w:eastAsia="hr-HR"/>
              </w:rPr>
            </w:pPr>
            <w:r w:rsidRPr="004B1CED">
              <w:rPr>
                <w:rFonts w:ascii="Times New Roman" w:hAnsi="Times New Roman"/>
                <w:bCs/>
                <w:szCs w:val="22"/>
                <w:lang w:eastAsia="hr-HR"/>
              </w:rPr>
              <w:t>3.3.OSTALI VJEROVNICI - ZAJMOVI</w:t>
            </w:r>
          </w:p>
        </w:tc>
      </w:tr>
      <w:tr w:rsidR="00866B02" w:rsidRPr="004B1CED" w:rsidTr="00866B02">
        <w:trPr>
          <w:trHeight w:val="508"/>
        </w:trPr>
        <w:tc>
          <w:tcPr>
            <w:tcW w:w="588" w:type="dxa"/>
            <w:tcBorders>
              <w:top w:val="nil"/>
              <w:left w:val="single" w:sz="4" w:space="0" w:color="auto"/>
              <w:bottom w:val="single" w:sz="4" w:space="0" w:color="000000"/>
              <w:right w:val="nil"/>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1</w:t>
            </w:r>
          </w:p>
        </w:tc>
        <w:tc>
          <w:tcPr>
            <w:tcW w:w="1443" w:type="dxa"/>
            <w:tcBorders>
              <w:top w:val="nil"/>
              <w:left w:val="single" w:sz="4" w:space="0" w:color="000000"/>
              <w:bottom w:val="single" w:sz="4" w:space="0" w:color="000000"/>
              <w:right w:val="single" w:sz="4" w:space="0" w:color="000000"/>
            </w:tcBorders>
            <w:shd w:val="clear" w:color="auto" w:fill="auto"/>
            <w:vAlign w:val="center"/>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82054815580</w:t>
            </w:r>
          </w:p>
        </w:tc>
        <w:tc>
          <w:tcPr>
            <w:tcW w:w="2095" w:type="dxa"/>
            <w:tcBorders>
              <w:top w:val="nil"/>
              <w:left w:val="nil"/>
              <w:bottom w:val="single" w:sz="4" w:space="0" w:color="000000"/>
              <w:right w:val="single" w:sz="4" w:space="0" w:color="000000"/>
            </w:tcBorders>
            <w:shd w:val="clear" w:color="auto" w:fill="auto"/>
            <w:vAlign w:val="center"/>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EXPLANTA MALI SERVISI j.d.o.o.</w:t>
            </w:r>
          </w:p>
        </w:tc>
        <w:tc>
          <w:tcPr>
            <w:tcW w:w="1418" w:type="dxa"/>
            <w:tcBorders>
              <w:top w:val="nil"/>
              <w:left w:val="nil"/>
              <w:bottom w:val="single" w:sz="4" w:space="0" w:color="000000"/>
              <w:right w:val="single" w:sz="4" w:space="0" w:color="auto"/>
            </w:tcBorders>
            <w:shd w:val="clear" w:color="auto" w:fill="auto"/>
            <w:noWrap/>
            <w:vAlign w:val="center"/>
            <w:hideMark/>
          </w:tcPr>
          <w:p w:rsidR="00866B02" w:rsidRPr="004B1CED" w:rsidRDefault="00866B02" w:rsidP="00866B02">
            <w:pPr>
              <w:jc w:val="center"/>
              <w:rPr>
                <w:rFonts w:ascii="Times New Roman" w:hAnsi="Times New Roman"/>
                <w:szCs w:val="22"/>
                <w:lang w:eastAsia="hr-HR"/>
              </w:rPr>
            </w:pPr>
            <w:r w:rsidRPr="004B1CED">
              <w:rPr>
                <w:rFonts w:ascii="Times New Roman" w:hAnsi="Times New Roman"/>
                <w:szCs w:val="22"/>
                <w:lang w:eastAsia="hr-HR"/>
              </w:rPr>
              <w:t>103.114,70</w:t>
            </w:r>
          </w:p>
        </w:tc>
        <w:tc>
          <w:tcPr>
            <w:tcW w:w="1134"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w:t>
            </w:r>
          </w:p>
        </w:tc>
        <w:tc>
          <w:tcPr>
            <w:tcW w:w="1842" w:type="dxa"/>
            <w:tcBorders>
              <w:top w:val="nil"/>
              <w:left w:val="nil"/>
              <w:bottom w:val="single" w:sz="4" w:space="0" w:color="000000"/>
              <w:right w:val="single" w:sz="4" w:space="0" w:color="auto"/>
            </w:tcBorders>
            <w:shd w:val="clear" w:color="auto" w:fill="auto"/>
            <w:noWrap/>
            <w:vAlign w:val="center"/>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103.114,70</w:t>
            </w:r>
          </w:p>
        </w:tc>
        <w:tc>
          <w:tcPr>
            <w:tcW w:w="1276" w:type="dxa"/>
            <w:tcBorders>
              <w:top w:val="nil"/>
              <w:left w:val="nil"/>
              <w:bottom w:val="single" w:sz="4" w:space="0" w:color="auto"/>
              <w:right w:val="single" w:sz="4" w:space="0" w:color="auto"/>
            </w:tcBorders>
            <w:shd w:val="clear" w:color="auto" w:fill="auto"/>
            <w:vAlign w:val="center"/>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w:t>
            </w:r>
          </w:p>
        </w:tc>
      </w:tr>
      <w:tr w:rsidR="00866B02" w:rsidRPr="004B1CED" w:rsidTr="00866B02">
        <w:trPr>
          <w:trHeight w:val="402"/>
        </w:trPr>
        <w:tc>
          <w:tcPr>
            <w:tcW w:w="588" w:type="dxa"/>
            <w:tcBorders>
              <w:top w:val="nil"/>
              <w:left w:val="single" w:sz="4" w:space="0" w:color="auto"/>
              <w:bottom w:val="single" w:sz="4" w:space="0" w:color="000000"/>
              <w:right w:val="nil"/>
            </w:tcBorders>
            <w:shd w:val="clear" w:color="auto" w:fill="auto"/>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w:t>
            </w:r>
          </w:p>
        </w:tc>
        <w:tc>
          <w:tcPr>
            <w:tcW w:w="1443" w:type="dxa"/>
            <w:tcBorders>
              <w:top w:val="nil"/>
              <w:left w:val="single" w:sz="4" w:space="0" w:color="000000"/>
              <w:bottom w:val="single" w:sz="4" w:space="0" w:color="000000"/>
              <w:right w:val="single" w:sz="4" w:space="0" w:color="000000"/>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48633628874</w:t>
            </w:r>
          </w:p>
        </w:tc>
        <w:tc>
          <w:tcPr>
            <w:tcW w:w="2095" w:type="dxa"/>
            <w:tcBorders>
              <w:top w:val="nil"/>
              <w:left w:val="nil"/>
              <w:bottom w:val="single" w:sz="4" w:space="0" w:color="000000"/>
              <w:right w:val="single" w:sz="4" w:space="0" w:color="000000"/>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IVANIĆANKA d.o.o.</w:t>
            </w:r>
          </w:p>
        </w:tc>
        <w:tc>
          <w:tcPr>
            <w:tcW w:w="1418" w:type="dxa"/>
            <w:tcBorders>
              <w:top w:val="nil"/>
              <w:left w:val="nil"/>
              <w:bottom w:val="single" w:sz="4" w:space="0" w:color="000000"/>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994.081,72</w:t>
            </w:r>
          </w:p>
        </w:tc>
        <w:tc>
          <w:tcPr>
            <w:tcW w:w="1134"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w:t>
            </w:r>
          </w:p>
        </w:tc>
        <w:tc>
          <w:tcPr>
            <w:tcW w:w="1842" w:type="dxa"/>
            <w:tcBorders>
              <w:top w:val="nil"/>
              <w:left w:val="nil"/>
              <w:bottom w:val="single" w:sz="4" w:space="0" w:color="000000"/>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994.081,72</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w:t>
            </w:r>
          </w:p>
        </w:tc>
      </w:tr>
      <w:tr w:rsidR="00866B02" w:rsidRPr="004B1CED" w:rsidTr="00866B02">
        <w:trPr>
          <w:trHeight w:val="409"/>
        </w:trPr>
        <w:tc>
          <w:tcPr>
            <w:tcW w:w="588" w:type="dxa"/>
            <w:tcBorders>
              <w:top w:val="nil"/>
              <w:left w:val="single" w:sz="4" w:space="0" w:color="auto"/>
              <w:bottom w:val="single" w:sz="4" w:space="0" w:color="auto"/>
              <w:right w:val="nil"/>
            </w:tcBorders>
            <w:shd w:val="clear" w:color="auto" w:fill="auto"/>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w:t>
            </w:r>
          </w:p>
        </w:tc>
        <w:tc>
          <w:tcPr>
            <w:tcW w:w="1443" w:type="dxa"/>
            <w:tcBorders>
              <w:top w:val="nil"/>
              <w:left w:val="single" w:sz="4" w:space="0" w:color="000000"/>
              <w:bottom w:val="single" w:sz="4" w:space="0" w:color="auto"/>
              <w:right w:val="single" w:sz="4" w:space="0" w:color="000000"/>
            </w:tcBorders>
            <w:shd w:val="clear" w:color="auto" w:fill="auto"/>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68736884055</w:t>
            </w:r>
          </w:p>
        </w:tc>
        <w:tc>
          <w:tcPr>
            <w:tcW w:w="2095" w:type="dxa"/>
            <w:tcBorders>
              <w:top w:val="nil"/>
              <w:left w:val="nil"/>
              <w:bottom w:val="single" w:sz="4" w:space="0" w:color="auto"/>
              <w:right w:val="single" w:sz="4" w:space="0" w:color="000000"/>
            </w:tcBorders>
            <w:shd w:val="clear" w:color="auto" w:fill="auto"/>
            <w:vAlign w:val="bottom"/>
            <w:hideMark/>
          </w:tcPr>
          <w:p w:rsidR="00866B02" w:rsidRPr="004B1CED" w:rsidRDefault="00866B02" w:rsidP="00866B02">
            <w:pPr>
              <w:rPr>
                <w:rFonts w:ascii="Times New Roman" w:hAnsi="Times New Roman"/>
                <w:szCs w:val="22"/>
                <w:lang w:eastAsia="hr-HR"/>
              </w:rPr>
            </w:pPr>
            <w:r w:rsidRPr="004B1CED">
              <w:rPr>
                <w:rFonts w:ascii="Times New Roman" w:hAnsi="Times New Roman"/>
                <w:szCs w:val="22"/>
                <w:lang w:eastAsia="hr-HR"/>
              </w:rPr>
              <w:t xml:space="preserve">MISLAV LUKŠA </w:t>
            </w:r>
          </w:p>
        </w:tc>
        <w:tc>
          <w:tcPr>
            <w:tcW w:w="1418"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231.666,63</w:t>
            </w:r>
          </w:p>
        </w:tc>
        <w:tc>
          <w:tcPr>
            <w:tcW w:w="1134"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0</w:t>
            </w:r>
          </w:p>
        </w:tc>
        <w:tc>
          <w:tcPr>
            <w:tcW w:w="1842" w:type="dxa"/>
            <w:tcBorders>
              <w:top w:val="nil"/>
              <w:left w:val="nil"/>
              <w:bottom w:val="single" w:sz="4" w:space="0" w:color="auto"/>
              <w:right w:val="single" w:sz="4" w:space="0" w:color="auto"/>
            </w:tcBorders>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231.666,63</w:t>
            </w:r>
          </w:p>
        </w:tc>
        <w:tc>
          <w:tcPr>
            <w:tcW w:w="1276" w:type="dxa"/>
            <w:tcBorders>
              <w:top w:val="nil"/>
              <w:left w:val="nil"/>
              <w:bottom w:val="single" w:sz="4" w:space="0" w:color="auto"/>
              <w:right w:val="single" w:sz="4" w:space="0" w:color="auto"/>
            </w:tcBorders>
            <w:shd w:val="clear" w:color="auto" w:fill="auto"/>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w:t>
            </w:r>
          </w:p>
        </w:tc>
      </w:tr>
      <w:tr w:rsidR="00866B02" w:rsidRPr="004B1CED" w:rsidTr="00866B02">
        <w:trPr>
          <w:gridAfter w:val="6"/>
          <w:wAfter w:w="9208" w:type="dxa"/>
          <w:trHeight w:val="300"/>
        </w:trPr>
        <w:tc>
          <w:tcPr>
            <w:tcW w:w="588" w:type="dxa"/>
            <w:tcBorders>
              <w:top w:val="nil"/>
              <w:left w:val="nil"/>
              <w:bottom w:val="nil"/>
              <w:right w:val="nil"/>
            </w:tcBorders>
            <w:shd w:val="clear" w:color="auto" w:fill="auto"/>
            <w:vAlign w:val="bottom"/>
            <w:hideMark/>
          </w:tcPr>
          <w:p w:rsidR="00866B02" w:rsidRPr="004B1CED" w:rsidRDefault="00866B02" w:rsidP="00866B02">
            <w:pPr>
              <w:rPr>
                <w:rFonts w:ascii="Times New Roman" w:hAnsi="Times New Roman"/>
                <w:color w:val="000000"/>
                <w:szCs w:val="22"/>
                <w:lang w:eastAsia="hr-HR"/>
              </w:rPr>
            </w:pPr>
          </w:p>
        </w:tc>
      </w:tr>
    </w:tbl>
    <w:p w:rsidR="00866B02" w:rsidRPr="004B1CED" w:rsidRDefault="00866B02" w:rsidP="00866B02">
      <w:pPr>
        <w:rPr>
          <w:rFonts w:ascii="Times New Roman" w:hAnsi="Times New Roman"/>
          <w:szCs w:val="22"/>
        </w:rPr>
      </w:pPr>
    </w:p>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t>Dužnik EXPLANTA d.o.o., 10312 Kloštar Ivanić, Kralja Tomislava 41 A, OIB:17398570163 obvezuje se vjerovniku EXPLANTA MALI SERVISI j.d.o.o., OIB: 82054815580 namiriti 100% ukupne utvrđene tražbine sa osnova glavnice iz točke 2.ove Nagodbe, te da smanjena tražbina vjerovnika EXPLANTA MALI SERVISI j.d.o.o., OIB: 82054815580 iznosi 103.114,70 kn, a da će navedenu smanjenu tražbinu dužnik EXPLANTA d.o.o., 10312 Kloštar Ivanić, Kralja Tomislava 41 A, OIB:17398570163, otplaćivati u 9 godina uz 1 godinu počeka (1+8), u 96 jednaka    mjesečna  obroka (anuiteta) vjerovniku, uz plaćanje kamata za vrijeme počeka i otplate uz godišnju kamatnu stopu od 4,5%, te otplatu prvog mjesečnog anuiteta 31.12.2016.g. vjerovniku  EXPLANTA MALI SERVISI j.d.o.o., OIB: 82054815580  izvršiti na način kako slijedi:</w:t>
      </w:r>
    </w:p>
    <w:tbl>
      <w:tblPr>
        <w:tblW w:w="89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400"/>
        <w:gridCol w:w="1200"/>
        <w:gridCol w:w="1320"/>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31.12.2016</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1.281,02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eastAsiaTheme="minorHAnsi" w:hAnsi="Times New Roman"/>
          <w:szCs w:val="22"/>
        </w:rPr>
      </w:pPr>
    </w:p>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t>Dužnik EXPLANTA d.o.o., 10312 Kloštar Ivanić, Kralja Tomislava 41 A, OIB:17398570163 obvezuje se vjerovniku IVANIĆANKA d.o.o., OIB: 48633628874 namiriti 100% ukupne utvrđene tražbine sa osnova glavnice iz točke 2.ove Nagodbe, te da smanjena tražbina vjerovnika IVANIĆANKA d.o.o., OIB: 48633628874 iznosi 994.081,72 kn, a da će navedenu smanjenu tražbinu dužnik EXPLANTA d.o.o., 10312 Kloštar Ivanić, Kralja Tomislava 41 A, OIB:17398570163, otplaćivati u 9 godina uz 1 godinu počeka (1+8), u 96 jednaka    mjesečna  obroka (anuiteta) vjerovniku, uz plaćanje kamata za vrijeme počeka i otplate uz godišnju kamatnu stopu od 4,5%, te otplatu prvog mjesečnog anuiteta 31.12.2016.g. vjerovniku  IVANIĆANKA d.o.o., OIB: 48633628874  izvršiti na način kako slijedi:</w:t>
      </w:r>
    </w:p>
    <w:tbl>
      <w:tblPr>
        <w:tblW w:w="89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400"/>
        <w:gridCol w:w="1200"/>
        <w:gridCol w:w="1320"/>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31.12.2016</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12.349,71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866B02" w:rsidP="00866B02">
      <w:pPr>
        <w:rPr>
          <w:rFonts w:ascii="Times New Roman" w:eastAsiaTheme="minorHAnsi" w:hAnsi="Times New Roman"/>
          <w:szCs w:val="22"/>
        </w:rPr>
      </w:pPr>
    </w:p>
    <w:p w:rsidR="00866B02" w:rsidRPr="004B1CED" w:rsidRDefault="00866B02" w:rsidP="00866B02">
      <w:pPr>
        <w:rPr>
          <w:rFonts w:ascii="Times New Roman" w:eastAsiaTheme="minorHAnsi" w:hAnsi="Times New Roman"/>
          <w:szCs w:val="22"/>
        </w:rPr>
      </w:pPr>
      <w:r w:rsidRPr="004B1CED">
        <w:rPr>
          <w:rFonts w:ascii="Times New Roman" w:eastAsiaTheme="minorHAnsi" w:hAnsi="Times New Roman"/>
          <w:szCs w:val="22"/>
        </w:rPr>
        <w:lastRenderedPageBreak/>
        <w:t>Dužnik EXPLANTA d.o.o., 10312 Kloštar Ivanić, Kralja Tomislava 41 A, OIB:17398570163 obvezuje se vjerovniku MISLAV LUKŠA, OIB: 68736884055 namiriti 100% ukupne utvrđene tražbine sa osnova glavnice iz točke 2.ove Nagodbe, te da smanjena tražbina vjerovnika MISLAV LUKŠA, OIB: 68736884055 iznosi 994.081,72 kn, a da će navedenu smanjenu tražbinu dužnik EXPLANTA d.o.o., 10312 Kloštar Ivanić, Kralja Tomislava 41 A, OIB:17398570163, otplaćivati u 9 godina uz 1 godinu počeka (1+8), u 96 jednaka    mjesečna  obroka (anuiteta) vjerovniku, uz plaćanje kamata za vrijeme počeka i otplate uz godišnju kamatnu stopu od 4,5%, te otplatu prvog mjesečnog anuiteta 31.12.2016.g. vjerovniku MISLAV LUKŠA, OIB: 68736884055  izvršiti na način kako slijedi:</w:t>
      </w:r>
    </w:p>
    <w:tbl>
      <w:tblPr>
        <w:tblW w:w="89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960"/>
        <w:gridCol w:w="1280"/>
        <w:gridCol w:w="1400"/>
        <w:gridCol w:w="1200"/>
        <w:gridCol w:w="1320"/>
        <w:gridCol w:w="960"/>
      </w:tblGrid>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31.12.2016</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jedanaesti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31.12.2017</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šesnaesti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devetnaesti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31.12.2018</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dvadesetdeveti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31.12.2019</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tridesetosmi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tridesetdeveti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četrdesetdeveti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31.12.2020</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color w:val="000000"/>
                <w:szCs w:val="22"/>
                <w:lang w:eastAsia="hr-HR"/>
              </w:rPr>
            </w:pPr>
            <w:r w:rsidRPr="004B1CED">
              <w:rPr>
                <w:rFonts w:ascii="Times New Roman" w:hAnsi="Times New Roman"/>
                <w:color w:val="000000"/>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pedesetdeveti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31.12.2021</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šezdesetdeveti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31.12.2022</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28.2.2023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sedamdesetdeveti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lastRenderedPageBreak/>
              <w:t>osamdesettreći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31.12.2023</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osamdesetsedmi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29.2.2024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osamdesetosmi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31.3.2024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osamdesetdeveti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30.4.2024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31.5.2024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devedesetprvi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30.6.2024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devedesetdrugi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31.7.2024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devedesettreći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31.8.2024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devedesetčetvrti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30.9.2024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devedesetpeti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31.10.2024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r w:rsidR="00866B02" w:rsidRPr="004B1CED" w:rsidTr="00866B02">
        <w:trPr>
          <w:trHeight w:val="300"/>
        </w:trPr>
        <w:tc>
          <w:tcPr>
            <w:tcW w:w="1879"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devedesetšesti</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obrok</w:t>
            </w:r>
          </w:p>
        </w:tc>
        <w:tc>
          <w:tcPr>
            <w:tcW w:w="128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u iznosu od </w:t>
            </w:r>
          </w:p>
        </w:tc>
        <w:tc>
          <w:tcPr>
            <w:tcW w:w="1400" w:type="dxa"/>
            <w:shd w:val="clear" w:color="auto" w:fill="auto"/>
            <w:noWrap/>
            <w:vAlign w:val="bottom"/>
            <w:hideMark/>
          </w:tcPr>
          <w:p w:rsidR="00866B02" w:rsidRPr="004B1CED" w:rsidRDefault="00866B02" w:rsidP="00866B02">
            <w:pPr>
              <w:jc w:val="right"/>
              <w:rPr>
                <w:rFonts w:ascii="Times New Roman" w:hAnsi="Times New Roman"/>
                <w:szCs w:val="22"/>
                <w:lang w:eastAsia="hr-HR"/>
              </w:rPr>
            </w:pPr>
            <w:r w:rsidRPr="004B1CED">
              <w:rPr>
                <w:rFonts w:ascii="Times New Roman" w:hAnsi="Times New Roman"/>
                <w:szCs w:val="22"/>
                <w:lang w:eastAsia="hr-HR"/>
              </w:rPr>
              <w:t>2.878,05 kn</w:t>
            </w:r>
          </w:p>
        </w:tc>
        <w:tc>
          <w:tcPr>
            <w:tcW w:w="120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 xml:space="preserve">platiti do </w:t>
            </w:r>
          </w:p>
        </w:tc>
        <w:tc>
          <w:tcPr>
            <w:tcW w:w="1320" w:type="dxa"/>
            <w:shd w:val="clear" w:color="auto" w:fill="auto"/>
            <w:noWrap/>
            <w:vAlign w:val="bottom"/>
            <w:hideMark/>
          </w:tcPr>
          <w:p w:rsidR="00866B02" w:rsidRPr="004B1CED" w:rsidRDefault="00866B02" w:rsidP="00866B02">
            <w:pPr>
              <w:jc w:val="center"/>
              <w:rPr>
                <w:rFonts w:ascii="Times New Roman" w:hAnsi="Times New Roman"/>
                <w:color w:val="000000"/>
                <w:szCs w:val="22"/>
                <w:lang w:eastAsia="hr-HR"/>
              </w:rPr>
            </w:pPr>
            <w:r w:rsidRPr="004B1CED">
              <w:rPr>
                <w:rFonts w:ascii="Times New Roman" w:hAnsi="Times New Roman"/>
                <w:color w:val="000000"/>
                <w:szCs w:val="22"/>
                <w:lang w:eastAsia="hr-HR"/>
              </w:rPr>
              <w:t>30.11.2024</w:t>
            </w:r>
          </w:p>
        </w:tc>
        <w:tc>
          <w:tcPr>
            <w:tcW w:w="960" w:type="dxa"/>
            <w:shd w:val="clear" w:color="auto" w:fill="auto"/>
            <w:noWrap/>
            <w:vAlign w:val="bottom"/>
            <w:hideMark/>
          </w:tcPr>
          <w:p w:rsidR="00866B02" w:rsidRPr="004B1CED" w:rsidRDefault="00866B02" w:rsidP="00866B02">
            <w:pPr>
              <w:rPr>
                <w:rFonts w:ascii="Times New Roman" w:hAnsi="Times New Roman"/>
                <w:color w:val="000000"/>
                <w:szCs w:val="22"/>
                <w:lang w:eastAsia="hr-HR"/>
              </w:rPr>
            </w:pPr>
            <w:r w:rsidRPr="004B1CED">
              <w:rPr>
                <w:rFonts w:ascii="Times New Roman" w:hAnsi="Times New Roman"/>
                <w:color w:val="000000"/>
                <w:szCs w:val="22"/>
                <w:lang w:eastAsia="hr-HR"/>
              </w:rPr>
              <w:t>godine</w:t>
            </w:r>
          </w:p>
        </w:tc>
      </w:tr>
    </w:tbl>
    <w:p w:rsidR="00866B02" w:rsidRPr="004B1CED" w:rsidRDefault="004B1CED" w:rsidP="004B1CED">
      <w:pPr>
        <w:pStyle w:val="TextBody"/>
        <w:jc w:val="right"/>
        <w:rPr>
          <w:rFonts w:cs="Times New Roman"/>
          <w:sz w:val="22"/>
          <w:szCs w:val="22"/>
        </w:rPr>
      </w:pPr>
      <w:r>
        <w:rPr>
          <w:rFonts w:cs="Times New Roman"/>
          <w:sz w:val="22"/>
          <w:szCs w:val="22"/>
        </w:rPr>
        <w:t>"</w:t>
      </w:r>
    </w:p>
    <w:p w:rsidR="005509A8" w:rsidRPr="004B1CED" w:rsidRDefault="005509A8" w:rsidP="005509A8">
      <w:pPr>
        <w:rPr>
          <w:rFonts w:ascii="Times New Roman" w:hAnsi="Times New Roman"/>
          <w:szCs w:val="22"/>
        </w:rPr>
      </w:pPr>
    </w:p>
    <w:p w:rsidR="00090F50" w:rsidRPr="004B1CED" w:rsidRDefault="00090F50" w:rsidP="00090F50">
      <w:pPr>
        <w:jc w:val="center"/>
        <w:rPr>
          <w:rFonts w:ascii="Times New Roman" w:hAnsi="Times New Roman"/>
          <w:szCs w:val="22"/>
        </w:rPr>
      </w:pPr>
      <w:r w:rsidRPr="004B1CED">
        <w:rPr>
          <w:rFonts w:ascii="Times New Roman" w:hAnsi="Times New Roman"/>
          <w:szCs w:val="22"/>
        </w:rPr>
        <w:t>Obrazloženje</w:t>
      </w:r>
    </w:p>
    <w:p w:rsidR="00762798" w:rsidRPr="004B1CED" w:rsidRDefault="00762798" w:rsidP="00090F50">
      <w:pPr>
        <w:jc w:val="center"/>
        <w:rPr>
          <w:rFonts w:ascii="Times New Roman" w:hAnsi="Times New Roman"/>
          <w:szCs w:val="22"/>
        </w:rPr>
      </w:pPr>
    </w:p>
    <w:p w:rsidR="00090F50" w:rsidRPr="004B1CED" w:rsidRDefault="00090F50" w:rsidP="00090F50">
      <w:pPr>
        <w:rPr>
          <w:rFonts w:ascii="Times New Roman" w:hAnsi="Times New Roman"/>
          <w:szCs w:val="22"/>
        </w:rPr>
      </w:pPr>
      <w:r w:rsidRPr="004B1CED">
        <w:rPr>
          <w:rFonts w:ascii="Times New Roman" w:hAnsi="Times New Roman"/>
          <w:szCs w:val="22"/>
        </w:rPr>
        <w:tab/>
        <w:t xml:space="preserve">Prijedlog za sklapanje predstečajne nagodbe podnio je dužnik temeljem članka 66. stavak 1. Zakona o financijskom poslovanju i predstečajnoj nagodbi (NN 108/12, 144/12, 81/13 i 112/13; nastavno: ZFPPN). </w:t>
      </w:r>
    </w:p>
    <w:p w:rsidR="00090F50" w:rsidRPr="004B1CED" w:rsidRDefault="00090F50" w:rsidP="00090F50">
      <w:pPr>
        <w:rPr>
          <w:rFonts w:ascii="Times New Roman" w:hAnsi="Times New Roman"/>
          <w:szCs w:val="22"/>
        </w:rPr>
      </w:pPr>
    </w:p>
    <w:p w:rsidR="00090F50" w:rsidRPr="004B1CED" w:rsidRDefault="00090F50" w:rsidP="00090F50">
      <w:pPr>
        <w:rPr>
          <w:rFonts w:ascii="Times New Roman" w:hAnsi="Times New Roman"/>
          <w:szCs w:val="22"/>
        </w:rPr>
      </w:pPr>
      <w:r w:rsidRPr="004B1CED">
        <w:rPr>
          <w:rFonts w:ascii="Times New Roman" w:hAnsi="Times New Roman"/>
          <w:szCs w:val="22"/>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00090F50" w:rsidRPr="004B1CED" w:rsidRDefault="00090F50" w:rsidP="00090F50">
      <w:pPr>
        <w:rPr>
          <w:rFonts w:ascii="Times New Roman" w:hAnsi="Times New Roman"/>
          <w:szCs w:val="22"/>
        </w:rPr>
      </w:pPr>
    </w:p>
    <w:p w:rsidR="00090F50" w:rsidRPr="004B1CED" w:rsidRDefault="00090F50" w:rsidP="00090F50">
      <w:pPr>
        <w:jc w:val="center"/>
        <w:rPr>
          <w:rFonts w:ascii="Times New Roman" w:hAnsi="Times New Roman"/>
          <w:szCs w:val="22"/>
        </w:rPr>
      </w:pPr>
      <w:r w:rsidRPr="004B1CED">
        <w:rPr>
          <w:rFonts w:ascii="Times New Roman" w:hAnsi="Times New Roman"/>
          <w:szCs w:val="22"/>
        </w:rPr>
        <w:t xml:space="preserve">U Zagrebu, </w:t>
      </w:r>
      <w:r w:rsidR="006B1B95" w:rsidRPr="004B1CED">
        <w:rPr>
          <w:rFonts w:ascii="Times New Roman" w:hAnsi="Times New Roman"/>
          <w:szCs w:val="22"/>
        </w:rPr>
        <w:t>14. lipnja</w:t>
      </w:r>
      <w:r w:rsidR="0054406A" w:rsidRPr="004B1CED">
        <w:rPr>
          <w:rFonts w:ascii="Times New Roman" w:hAnsi="Times New Roman"/>
          <w:szCs w:val="22"/>
        </w:rPr>
        <w:t xml:space="preserve"> 2016.</w:t>
      </w:r>
    </w:p>
    <w:p w:rsidR="007E6BC8" w:rsidRPr="007C0EF9" w:rsidRDefault="007E6BC8" w:rsidP="00090F50">
      <w:pPr>
        <w:jc w:val="center"/>
        <w:rPr>
          <w:rFonts w:ascii="Times New Roman" w:hAnsi="Times New Roman"/>
          <w:szCs w:val="22"/>
        </w:rPr>
      </w:pPr>
    </w:p>
    <w:p w:rsidR="00090F50" w:rsidRPr="007C0EF9" w:rsidRDefault="00090F50" w:rsidP="00090F50">
      <w:pPr>
        <w:rPr>
          <w:rFonts w:ascii="Times New Roman" w:hAnsi="Times New Roman"/>
          <w:szCs w:val="22"/>
        </w:rPr>
      </w:pPr>
      <w:r w:rsidRPr="007C0EF9">
        <w:rPr>
          <w:rFonts w:ascii="Times New Roman" w:hAnsi="Times New Roman"/>
          <w:szCs w:val="22"/>
        </w:rPr>
        <w:t xml:space="preserve">                                                                                                               S U D A C:</w:t>
      </w:r>
    </w:p>
    <w:p w:rsidR="00090F50" w:rsidRPr="007C0EF9" w:rsidRDefault="00090F50" w:rsidP="00090F50">
      <w:pPr>
        <w:rPr>
          <w:rFonts w:ascii="Times New Roman" w:hAnsi="Times New Roman"/>
          <w:szCs w:val="22"/>
        </w:rPr>
      </w:pPr>
      <w:r w:rsidRPr="007C0EF9">
        <w:rPr>
          <w:rFonts w:ascii="Times New Roman" w:hAnsi="Times New Roman"/>
          <w:szCs w:val="22"/>
        </w:rPr>
        <w:t xml:space="preserve">                                                                                                        MIHAEL KOVAČIĆ</w:t>
      </w:r>
      <w:r w:rsidR="00FD0CE1" w:rsidRPr="007C0EF9">
        <w:rPr>
          <w:rFonts w:ascii="Times New Roman" w:hAnsi="Times New Roman"/>
          <w:szCs w:val="22"/>
        </w:rPr>
        <w:t xml:space="preserve">, v.r. </w:t>
      </w:r>
    </w:p>
    <w:p w:rsidR="00090F50" w:rsidRPr="007C0EF9" w:rsidRDefault="00090F50" w:rsidP="00090F50">
      <w:pPr>
        <w:rPr>
          <w:rFonts w:ascii="Times New Roman" w:hAnsi="Times New Roman"/>
          <w:szCs w:val="22"/>
        </w:rPr>
      </w:pPr>
    </w:p>
    <w:p w:rsidR="00090F50" w:rsidRPr="007C0EF9" w:rsidRDefault="00090F50" w:rsidP="00090F50">
      <w:pPr>
        <w:rPr>
          <w:rFonts w:ascii="Times New Roman" w:hAnsi="Times New Roman"/>
          <w:szCs w:val="22"/>
        </w:rPr>
      </w:pPr>
      <w:r w:rsidRPr="007C0EF9">
        <w:rPr>
          <w:rFonts w:ascii="Times New Roman" w:hAnsi="Times New Roman"/>
          <w:szCs w:val="22"/>
        </w:rPr>
        <w:t xml:space="preserve">Pouka o pravnom lijeku: </w:t>
      </w:r>
    </w:p>
    <w:p w:rsidR="00090F50" w:rsidRPr="007C0EF9" w:rsidRDefault="00090F50" w:rsidP="00090F50">
      <w:pPr>
        <w:rPr>
          <w:rFonts w:ascii="Times New Roman" w:hAnsi="Times New Roman"/>
          <w:szCs w:val="22"/>
        </w:rPr>
      </w:pPr>
      <w:r w:rsidRPr="007C0EF9">
        <w:rPr>
          <w:rFonts w:ascii="Times New Roman" w:hAnsi="Times New Roman"/>
          <w:szCs w:val="22"/>
        </w:rPr>
        <w:t xml:space="preserve">Na ovo rješenje dopuštena je žalba koja se podnosi ovome sudu u roku osam dana, u dva primjerka. </w:t>
      </w:r>
    </w:p>
    <w:p w:rsidR="007E6BC8" w:rsidRPr="007C0EF9" w:rsidRDefault="007E6BC8" w:rsidP="00090F50">
      <w:pPr>
        <w:rPr>
          <w:rFonts w:ascii="Times New Roman" w:hAnsi="Times New Roman"/>
          <w:szCs w:val="22"/>
        </w:rPr>
      </w:pPr>
    </w:p>
    <w:p w:rsidR="007E6BC8" w:rsidRPr="007C0EF9" w:rsidRDefault="007E6BC8" w:rsidP="00090F50">
      <w:pPr>
        <w:rPr>
          <w:rFonts w:ascii="Times New Roman" w:hAnsi="Times New Roman"/>
          <w:szCs w:val="22"/>
        </w:rPr>
      </w:pPr>
    </w:p>
    <w:p w:rsidR="00090F50" w:rsidRPr="007C0EF9" w:rsidRDefault="00090F50" w:rsidP="00090F50">
      <w:pPr>
        <w:rPr>
          <w:rFonts w:ascii="Times New Roman" w:hAnsi="Times New Roman"/>
          <w:szCs w:val="22"/>
        </w:rPr>
      </w:pP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t>Za točnost otpravka ovlašteni službenik</w:t>
      </w:r>
    </w:p>
    <w:p w:rsidR="00090F50" w:rsidRPr="007C0EF9" w:rsidRDefault="00090F50" w:rsidP="00090F50">
      <w:pPr>
        <w:rPr>
          <w:rFonts w:ascii="Times New Roman" w:hAnsi="Times New Roman"/>
          <w:szCs w:val="22"/>
        </w:rPr>
      </w:pP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r>
      <w:r w:rsidRPr="007C0EF9">
        <w:rPr>
          <w:rFonts w:ascii="Times New Roman" w:hAnsi="Times New Roman"/>
          <w:szCs w:val="22"/>
        </w:rPr>
        <w:tab/>
        <w:t>Sonja Pilić</w:t>
      </w:r>
    </w:p>
    <w:p w:rsidR="00090F50" w:rsidRPr="007C0EF9" w:rsidRDefault="00090F50" w:rsidP="00090F50">
      <w:pPr>
        <w:rPr>
          <w:rFonts w:ascii="Times New Roman" w:hAnsi="Times New Roman"/>
          <w:color w:val="FFFFFF" w:themeColor="background1"/>
          <w:szCs w:val="22"/>
        </w:rPr>
      </w:pPr>
      <w:bookmarkStart w:id="0" w:name="_GoBack"/>
      <w:r w:rsidRPr="007C0EF9">
        <w:rPr>
          <w:rFonts w:ascii="Times New Roman" w:hAnsi="Times New Roman"/>
          <w:color w:val="FFFFFF" w:themeColor="background1"/>
          <w:szCs w:val="22"/>
        </w:rPr>
        <w:t>DNA:</w:t>
      </w: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1. e-Oglasna ploča</w:t>
      </w: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2. FINA</w:t>
      </w:r>
    </w:p>
    <w:p w:rsidR="006231A9" w:rsidRPr="007C0EF9" w:rsidRDefault="006231A9" w:rsidP="00090F50">
      <w:pPr>
        <w:rPr>
          <w:rFonts w:ascii="Times New Roman" w:hAnsi="Times New Roman"/>
          <w:color w:val="FFFFFF" w:themeColor="background1"/>
          <w:szCs w:val="22"/>
        </w:rPr>
      </w:pP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NK:</w:t>
      </w: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1. Nepravomoćno</w:t>
      </w: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2. Provedi u e-Spisu</w:t>
      </w:r>
    </w:p>
    <w:p w:rsidR="00090F50" w:rsidRPr="007C0EF9" w:rsidRDefault="00090F50" w:rsidP="00090F50">
      <w:pPr>
        <w:rPr>
          <w:rFonts w:ascii="Times New Roman" w:hAnsi="Times New Roman"/>
          <w:color w:val="FFFFFF" w:themeColor="background1"/>
          <w:szCs w:val="22"/>
        </w:rPr>
      </w:pPr>
      <w:r w:rsidRPr="007C0EF9">
        <w:rPr>
          <w:rFonts w:ascii="Times New Roman" w:hAnsi="Times New Roman"/>
          <w:color w:val="FFFFFF" w:themeColor="background1"/>
          <w:szCs w:val="22"/>
        </w:rPr>
        <w:t>3. kal. 15 d.</w:t>
      </w:r>
    </w:p>
    <w:p w:rsidR="00B822B2" w:rsidRPr="007C0EF9" w:rsidRDefault="00090F50">
      <w:pPr>
        <w:rPr>
          <w:rFonts w:ascii="Times New Roman" w:hAnsi="Times New Roman"/>
          <w:color w:val="FFFFFF" w:themeColor="background1"/>
          <w:szCs w:val="22"/>
        </w:rPr>
      </w:pPr>
      <w:r w:rsidRPr="007C0EF9">
        <w:rPr>
          <w:rFonts w:ascii="Times New Roman" w:hAnsi="Times New Roman"/>
          <w:color w:val="FFFFFF" w:themeColor="background1"/>
          <w:szCs w:val="22"/>
        </w:rPr>
        <w:t xml:space="preserve">                    Z, </w:t>
      </w:r>
      <w:r w:rsidRPr="007C0EF9">
        <w:rPr>
          <w:rFonts w:ascii="Times New Roman" w:hAnsi="Times New Roman"/>
          <w:color w:val="FFFFFF" w:themeColor="background1"/>
          <w:szCs w:val="22"/>
        </w:rPr>
        <w:fldChar w:fldCharType="begin"/>
      </w:r>
      <w:r w:rsidRPr="007C0EF9">
        <w:rPr>
          <w:rFonts w:ascii="Times New Roman" w:hAnsi="Times New Roman"/>
          <w:color w:val="FFFFFF" w:themeColor="background1"/>
          <w:szCs w:val="22"/>
        </w:rPr>
        <w:instrText xml:space="preserve"> TIME \@ "dd.MM.yyyy" </w:instrText>
      </w:r>
      <w:r w:rsidRPr="007C0EF9">
        <w:rPr>
          <w:rFonts w:ascii="Times New Roman" w:hAnsi="Times New Roman"/>
          <w:color w:val="FFFFFF" w:themeColor="background1"/>
          <w:szCs w:val="22"/>
        </w:rPr>
        <w:fldChar w:fldCharType="separate"/>
      </w:r>
      <w:r w:rsidR="007C0EF9" w:rsidRPr="007C0EF9">
        <w:rPr>
          <w:rFonts w:ascii="Times New Roman" w:hAnsi="Times New Roman"/>
          <w:noProof/>
          <w:color w:val="FFFFFF" w:themeColor="background1"/>
          <w:szCs w:val="22"/>
        </w:rPr>
        <w:t>15.06.2016</w:t>
      </w:r>
      <w:r w:rsidRPr="007C0EF9">
        <w:rPr>
          <w:rFonts w:ascii="Times New Roman" w:hAnsi="Times New Roman"/>
          <w:color w:val="FFFFFF" w:themeColor="background1"/>
          <w:szCs w:val="22"/>
        </w:rPr>
        <w:fldChar w:fldCharType="end"/>
      </w:r>
      <w:r w:rsidRPr="007C0EF9">
        <w:rPr>
          <w:rFonts w:ascii="Times New Roman" w:hAnsi="Times New Roman"/>
          <w:color w:val="FFFFFF" w:themeColor="background1"/>
          <w:szCs w:val="22"/>
        </w:rPr>
        <w:t xml:space="preserve">.       </w:t>
      </w:r>
      <w:r w:rsidRPr="007C0EF9">
        <w:rPr>
          <w:rFonts w:ascii="Times New Roman" w:hAnsi="Times New Roman"/>
          <w:i/>
          <w:color w:val="FFFFFF" w:themeColor="background1"/>
          <w:szCs w:val="22"/>
        </w:rPr>
        <w:t>Sudac:</w:t>
      </w:r>
      <w:bookmarkEnd w:id="0"/>
    </w:p>
    <w:sectPr w:rsidR="00B822B2" w:rsidRPr="007C0EF9" w:rsidSect="00866B02">
      <w:headerReference w:type="even" r:id="rId9"/>
      <w:headerReference w:type="default" r:id="rId10"/>
      <w:pgSz w:w="11907" w:h="16840" w:code="9"/>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B19" w:rsidRDefault="00BC1B19" w:rsidP="0054406A">
      <w:r>
        <w:separator/>
      </w:r>
    </w:p>
  </w:endnote>
  <w:endnote w:type="continuationSeparator" w:id="0">
    <w:p w:rsidR="00BC1B19" w:rsidRDefault="00BC1B19" w:rsidP="0054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B19" w:rsidRDefault="00BC1B19" w:rsidP="0054406A">
      <w:r>
        <w:separator/>
      </w:r>
    </w:p>
  </w:footnote>
  <w:footnote w:type="continuationSeparator" w:id="0">
    <w:p w:rsidR="00BC1B19" w:rsidRDefault="00BC1B19" w:rsidP="00544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02" w:rsidRDefault="00866B02" w:rsidP="00866B02">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66B02" w:rsidRDefault="00866B0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B02" w:rsidRPr="00B77BED" w:rsidRDefault="00866B02" w:rsidP="00866B02">
    <w:pPr>
      <w:pStyle w:val="Zaglavlje"/>
      <w:framePr w:wrap="around" w:vAnchor="text" w:hAnchor="margin" w:xAlign="center" w:y="1"/>
      <w:rPr>
        <w:rStyle w:val="Brojstranice"/>
        <w:rFonts w:ascii="Times New Roman" w:hAnsi="Times New Roman"/>
      </w:rPr>
    </w:pPr>
    <w:r w:rsidRPr="00B77BED">
      <w:rPr>
        <w:rStyle w:val="Brojstranice"/>
        <w:rFonts w:ascii="Times New Roman" w:hAnsi="Times New Roman"/>
      </w:rPr>
      <w:t xml:space="preserve">- </w:t>
    </w:r>
    <w:r w:rsidRPr="00B77BED">
      <w:rPr>
        <w:rStyle w:val="Brojstranice"/>
        <w:rFonts w:ascii="Times New Roman" w:hAnsi="Times New Roman"/>
      </w:rPr>
      <w:fldChar w:fldCharType="begin"/>
    </w:r>
    <w:r w:rsidRPr="00B77BED">
      <w:rPr>
        <w:rStyle w:val="Brojstranice"/>
        <w:rFonts w:ascii="Times New Roman" w:hAnsi="Times New Roman"/>
      </w:rPr>
      <w:instrText xml:space="preserve">PAGE  </w:instrText>
    </w:r>
    <w:r w:rsidRPr="00B77BED">
      <w:rPr>
        <w:rStyle w:val="Brojstranice"/>
        <w:rFonts w:ascii="Times New Roman" w:hAnsi="Times New Roman"/>
      </w:rPr>
      <w:fldChar w:fldCharType="separate"/>
    </w:r>
    <w:r w:rsidR="007C0EF9">
      <w:rPr>
        <w:rStyle w:val="Brojstranice"/>
        <w:rFonts w:ascii="Times New Roman" w:hAnsi="Times New Roman"/>
        <w:noProof/>
      </w:rPr>
      <w:t>90</w:t>
    </w:r>
    <w:r w:rsidRPr="00B77BED">
      <w:rPr>
        <w:rStyle w:val="Brojstranice"/>
        <w:rFonts w:ascii="Times New Roman" w:hAnsi="Times New Roman"/>
      </w:rPr>
      <w:fldChar w:fldCharType="end"/>
    </w:r>
    <w:r w:rsidRPr="00B77BED">
      <w:rPr>
        <w:rStyle w:val="Brojstranice"/>
        <w:rFonts w:ascii="Times New Roman" w:hAnsi="Times New Roman"/>
      </w:rPr>
      <w:t xml:space="preserve"> -</w:t>
    </w:r>
  </w:p>
  <w:p w:rsidR="00866B02" w:rsidRPr="00F76991" w:rsidRDefault="00866B02" w:rsidP="00866B02">
    <w:pPr>
      <w:jc w:val="right"/>
      <w:rPr>
        <w:rFonts w:ascii="Calibri" w:hAnsi="Calibri"/>
      </w:rPr>
    </w:pPr>
    <w:r>
      <w:rPr>
        <w:rFonts w:ascii="Times New Roman" w:hAnsi="Times New Roman"/>
        <w:szCs w:val="22"/>
      </w:rPr>
      <w:t>3 St</w:t>
    </w:r>
    <w:r w:rsidRPr="00A03CFC">
      <w:rPr>
        <w:rFonts w:ascii="Times New Roman" w:hAnsi="Times New Roman"/>
        <w:szCs w:val="22"/>
      </w:rPr>
      <w:t>-</w:t>
    </w:r>
    <w:r>
      <w:rPr>
        <w:rFonts w:ascii="Times New Roman" w:hAnsi="Times New Roman"/>
        <w:szCs w:val="22"/>
      </w:rPr>
      <w:t>3833/16-7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2AE8E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7B2CE00A"/>
    <w:lvl w:ilvl="0">
      <w:start w:val="1"/>
      <w:numFmt w:val="bullet"/>
      <w:pStyle w:val="Grafikeoznake2"/>
      <w:lvlText w:val=""/>
      <w:lvlJc w:val="left"/>
      <w:pPr>
        <w:tabs>
          <w:tab w:val="num" w:pos="643"/>
        </w:tabs>
        <w:ind w:left="643" w:hanging="360"/>
      </w:pPr>
      <w:rPr>
        <w:rFonts w:ascii="Symbol" w:hAnsi="Symbol" w:hint="default"/>
      </w:rPr>
    </w:lvl>
  </w:abstractNum>
  <w:abstractNum w:abstractNumId="2">
    <w:nsid w:val="03F620D8"/>
    <w:multiLevelType w:val="multilevel"/>
    <w:tmpl w:val="8A5A469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45E33"/>
    <w:multiLevelType w:val="hybridMultilevel"/>
    <w:tmpl w:val="AE905F3E"/>
    <w:lvl w:ilvl="0" w:tplc="FFC0334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05E9667C"/>
    <w:multiLevelType w:val="hybridMultilevel"/>
    <w:tmpl w:val="BAEA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176F3"/>
    <w:multiLevelType w:val="hybridMultilevel"/>
    <w:tmpl w:val="1410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A0614F"/>
    <w:multiLevelType w:val="hybridMultilevel"/>
    <w:tmpl w:val="E924CA06"/>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B8234FB"/>
    <w:multiLevelType w:val="multilevel"/>
    <w:tmpl w:val="9EBC1F6A"/>
    <w:lvl w:ilvl="0">
      <w:numFmt w:val="bullet"/>
      <w:lvlText w:val="-"/>
      <w:lvlJc w:val="left"/>
      <w:pPr>
        <w:ind w:left="720" w:hanging="36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DCE38A0"/>
    <w:multiLevelType w:val="hybridMultilevel"/>
    <w:tmpl w:val="4A96E006"/>
    <w:lvl w:ilvl="0" w:tplc="486A8D0A">
      <w:start w:val="1"/>
      <w:numFmt w:val="lowerLetter"/>
      <w:lvlText w:val="%1)"/>
      <w:lvlJc w:val="left"/>
      <w:pPr>
        <w:ind w:left="720" w:hanging="360"/>
      </w:pPr>
      <w:rPr>
        <w:rFonts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773830"/>
    <w:multiLevelType w:val="hybridMultilevel"/>
    <w:tmpl w:val="3DD2FF84"/>
    <w:lvl w:ilvl="0" w:tplc="04360017">
      <w:start w:val="1"/>
      <w:numFmt w:val="lowerLetter"/>
      <w:lvlText w:val="%1)"/>
      <w:lvlJc w:val="left"/>
      <w:pPr>
        <w:ind w:left="720" w:hanging="360"/>
      </w:pPr>
      <w:rPr>
        <w:rFonts w:hint="default"/>
      </w:r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0">
    <w:nsid w:val="15727936"/>
    <w:multiLevelType w:val="hybridMultilevel"/>
    <w:tmpl w:val="C09A6EBC"/>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D552CF"/>
    <w:multiLevelType w:val="hybridMultilevel"/>
    <w:tmpl w:val="D66EE15E"/>
    <w:lvl w:ilvl="0" w:tplc="041A0001">
      <w:start w:val="1"/>
      <w:numFmt w:val="bullet"/>
      <w:lvlText w:val=""/>
      <w:lvlJc w:val="left"/>
      <w:pPr>
        <w:ind w:left="720" w:hanging="360"/>
      </w:pPr>
      <w:rPr>
        <w:rFonts w:ascii="Symbol" w:hAnsi="Symbol" w:hint="default"/>
      </w:rPr>
    </w:lvl>
    <w:lvl w:ilvl="1" w:tplc="7CE4C546">
      <w:start w:val="1"/>
      <w:numFmt w:val="lowerLetter"/>
      <w:lvlText w:val="%2."/>
      <w:lvlJc w:val="left"/>
      <w:pPr>
        <w:ind w:left="1440" w:hanging="360"/>
      </w:pPr>
      <w:rPr>
        <w:b/>
        <w:i w:val="0"/>
        <w:u w:val="single"/>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0415EF"/>
    <w:multiLevelType w:val="hybridMultilevel"/>
    <w:tmpl w:val="EC9A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6604AA"/>
    <w:multiLevelType w:val="multilevel"/>
    <w:tmpl w:val="5142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2E3CEE"/>
    <w:multiLevelType w:val="multilevel"/>
    <w:tmpl w:val="83ACEED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EEB629C"/>
    <w:multiLevelType w:val="hybridMultilevel"/>
    <w:tmpl w:val="FC26EA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14D46B9"/>
    <w:multiLevelType w:val="hybridMultilevel"/>
    <w:tmpl w:val="1334274A"/>
    <w:lvl w:ilvl="0" w:tplc="041A000D">
      <w:start w:val="1"/>
      <w:numFmt w:val="bullet"/>
      <w:lvlText w:val=""/>
      <w:lvlJc w:val="left"/>
      <w:pPr>
        <w:ind w:left="720" w:hanging="360"/>
      </w:pPr>
      <w:rPr>
        <w:rFonts w:ascii="Wingdings" w:hAnsi="Wingdings" w:hint="default"/>
      </w:rPr>
    </w:lvl>
    <w:lvl w:ilvl="1" w:tplc="FFFFFFFF">
      <w:start w:val="21"/>
      <w:numFmt w:val="bullet"/>
      <w:lvlText w:val="-"/>
      <w:lvlJc w:val="left"/>
      <w:pPr>
        <w:ind w:left="1440" w:hanging="360"/>
      </w:pPr>
      <w:rPr>
        <w:rFonts w:ascii="Times New Roman" w:hAnsi="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27465BA"/>
    <w:multiLevelType w:val="hybridMultilevel"/>
    <w:tmpl w:val="6130D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F07794"/>
    <w:multiLevelType w:val="multilevel"/>
    <w:tmpl w:val="6CE28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AB0D37"/>
    <w:multiLevelType w:val="hybridMultilevel"/>
    <w:tmpl w:val="5F8C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8C39EB"/>
    <w:multiLevelType w:val="multilevel"/>
    <w:tmpl w:val="63E6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DA6384"/>
    <w:multiLevelType w:val="multilevel"/>
    <w:tmpl w:val="058E8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F154C3"/>
    <w:multiLevelType w:val="multilevel"/>
    <w:tmpl w:val="2742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2431D5"/>
    <w:multiLevelType w:val="hybridMultilevel"/>
    <w:tmpl w:val="D6EA8696"/>
    <w:lvl w:ilvl="0" w:tplc="A3DA73EA">
      <w:start w:val="1"/>
      <w:numFmt w:val="bullet"/>
      <w:lvlText w:val="-"/>
      <w:lvlJc w:val="left"/>
      <w:pPr>
        <w:ind w:left="1080" w:hanging="360"/>
      </w:pPr>
      <w:rPr>
        <w:rFonts w:ascii="Calibri" w:eastAsia="Calibri" w:hAnsi="Calibri" w:cs="Times New Roman"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nsid w:val="3A7C728D"/>
    <w:multiLevelType w:val="hybridMultilevel"/>
    <w:tmpl w:val="E8DE3A22"/>
    <w:lvl w:ilvl="0" w:tplc="B0D6A48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nsid w:val="3F03140B"/>
    <w:multiLevelType w:val="multilevel"/>
    <w:tmpl w:val="5008B42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67F346C"/>
    <w:multiLevelType w:val="hybridMultilevel"/>
    <w:tmpl w:val="BFD0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7B1CE5"/>
    <w:multiLevelType w:val="hybridMultilevel"/>
    <w:tmpl w:val="5F92F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1B1748"/>
    <w:multiLevelType w:val="hybridMultilevel"/>
    <w:tmpl w:val="65FE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7F4772"/>
    <w:multiLevelType w:val="hybridMultilevel"/>
    <w:tmpl w:val="D7348600"/>
    <w:lvl w:ilvl="0" w:tplc="DD72DF1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439633C"/>
    <w:multiLevelType w:val="multilevel"/>
    <w:tmpl w:val="7EAAAA2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1">
    <w:nsid w:val="57A17C61"/>
    <w:multiLevelType w:val="multilevel"/>
    <w:tmpl w:val="CAD0373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9E03BE3"/>
    <w:multiLevelType w:val="multilevel"/>
    <w:tmpl w:val="6EA6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6221A2"/>
    <w:multiLevelType w:val="hybridMultilevel"/>
    <w:tmpl w:val="0578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306577"/>
    <w:multiLevelType w:val="multilevel"/>
    <w:tmpl w:val="B6BA8E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734786"/>
    <w:multiLevelType w:val="hybridMultilevel"/>
    <w:tmpl w:val="1F7C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A7579"/>
    <w:multiLevelType w:val="hybridMultilevel"/>
    <w:tmpl w:val="5414E134"/>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B177867"/>
    <w:multiLevelType w:val="hybridMultilevel"/>
    <w:tmpl w:val="DB5AA45A"/>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5"/>
  </w:num>
  <w:num w:numId="4">
    <w:abstractNumId w:val="19"/>
  </w:num>
  <w:num w:numId="5">
    <w:abstractNumId w:val="27"/>
  </w:num>
  <w:num w:numId="6">
    <w:abstractNumId w:val="26"/>
  </w:num>
  <w:num w:numId="7">
    <w:abstractNumId w:val="0"/>
  </w:num>
  <w:num w:numId="8">
    <w:abstractNumId w:val="11"/>
  </w:num>
  <w:num w:numId="9">
    <w:abstractNumId w:val="36"/>
  </w:num>
  <w:num w:numId="10">
    <w:abstractNumId w:val="6"/>
  </w:num>
  <w:num w:numId="11">
    <w:abstractNumId w:val="4"/>
  </w:num>
  <w:num w:numId="12">
    <w:abstractNumId w:val="28"/>
  </w:num>
  <w:num w:numId="13">
    <w:abstractNumId w:val="16"/>
  </w:num>
  <w:num w:numId="14">
    <w:abstractNumId w:val="23"/>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3"/>
  </w:num>
  <w:num w:numId="18">
    <w:abstractNumId w:val="37"/>
  </w:num>
  <w:num w:numId="19">
    <w:abstractNumId w:val="10"/>
  </w:num>
  <w:num w:numId="20">
    <w:abstractNumId w:val="17"/>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35"/>
  </w:num>
  <w:num w:numId="26">
    <w:abstractNumId w:val="15"/>
  </w:num>
  <w:num w:numId="27">
    <w:abstractNumId w:val="7"/>
  </w:num>
  <w:num w:numId="28">
    <w:abstractNumId w:val="30"/>
  </w:num>
  <w:num w:numId="29">
    <w:abstractNumId w:val="14"/>
  </w:num>
  <w:num w:numId="30">
    <w:abstractNumId w:val="31"/>
  </w:num>
  <w:num w:numId="31">
    <w:abstractNumId w:val="2"/>
  </w:num>
  <w:num w:numId="32">
    <w:abstractNumId w:val="34"/>
  </w:num>
  <w:num w:numId="33">
    <w:abstractNumId w:val="13"/>
  </w:num>
  <w:num w:numId="34">
    <w:abstractNumId w:val="25"/>
  </w:num>
  <w:num w:numId="35">
    <w:abstractNumId w:val="20"/>
  </w:num>
  <w:num w:numId="36">
    <w:abstractNumId w:val="18"/>
  </w:num>
  <w:num w:numId="37">
    <w:abstractNumId w:val="21"/>
  </w:num>
  <w:num w:numId="38">
    <w:abstractNumId w:val="22"/>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F50"/>
    <w:rsid w:val="00090F50"/>
    <w:rsid w:val="000C4362"/>
    <w:rsid w:val="000F4D61"/>
    <w:rsid w:val="00310FBF"/>
    <w:rsid w:val="00352785"/>
    <w:rsid w:val="003E4748"/>
    <w:rsid w:val="004B1CED"/>
    <w:rsid w:val="00502944"/>
    <w:rsid w:val="0054406A"/>
    <w:rsid w:val="005509A8"/>
    <w:rsid w:val="005875F9"/>
    <w:rsid w:val="006231A9"/>
    <w:rsid w:val="00661A7F"/>
    <w:rsid w:val="0067749C"/>
    <w:rsid w:val="006B1B95"/>
    <w:rsid w:val="00762798"/>
    <w:rsid w:val="007C0EF9"/>
    <w:rsid w:val="007E6BC8"/>
    <w:rsid w:val="0082329E"/>
    <w:rsid w:val="008460E1"/>
    <w:rsid w:val="00866B02"/>
    <w:rsid w:val="0099542B"/>
    <w:rsid w:val="00A055F7"/>
    <w:rsid w:val="00A12E19"/>
    <w:rsid w:val="00B4173C"/>
    <w:rsid w:val="00B822B2"/>
    <w:rsid w:val="00BC1B19"/>
    <w:rsid w:val="00D510C5"/>
    <w:rsid w:val="00E62B2A"/>
    <w:rsid w:val="00F46018"/>
    <w:rsid w:val="00FD0C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F50"/>
    <w:pPr>
      <w:spacing w:after="0" w:line="240" w:lineRule="auto"/>
      <w:jc w:val="both"/>
    </w:pPr>
    <w:rPr>
      <w:rFonts w:ascii="Mangal" w:eastAsia="Times New Roman" w:hAnsi="Mangal" w:cs="Times New Roman"/>
      <w:szCs w:val="24"/>
    </w:rPr>
  </w:style>
  <w:style w:type="paragraph" w:styleId="Naslov1">
    <w:name w:val="heading 1"/>
    <w:basedOn w:val="Normal"/>
    <w:next w:val="Normal"/>
    <w:link w:val="Naslov1Char"/>
    <w:autoRedefine/>
    <w:qFormat/>
    <w:rsid w:val="00A055F7"/>
    <w:pPr>
      <w:keepNext/>
      <w:tabs>
        <w:tab w:val="left" w:pos="1225"/>
      </w:tabs>
      <w:spacing w:before="240" w:after="60" w:line="360" w:lineRule="auto"/>
      <w:outlineLvl w:val="0"/>
    </w:pPr>
    <w:rPr>
      <w:rFonts w:ascii="Times New Roman" w:hAnsi="Times New Roman"/>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90F50"/>
    <w:pPr>
      <w:tabs>
        <w:tab w:val="center" w:pos="4320"/>
        <w:tab w:val="right" w:pos="8640"/>
      </w:tabs>
    </w:pPr>
  </w:style>
  <w:style w:type="character" w:customStyle="1" w:styleId="ZaglavljeChar">
    <w:name w:val="Zaglavlje Char"/>
    <w:basedOn w:val="Zadanifontodlomka"/>
    <w:link w:val="Zaglavlje"/>
    <w:uiPriority w:val="99"/>
    <w:rsid w:val="00090F50"/>
    <w:rPr>
      <w:rFonts w:ascii="Mangal" w:eastAsia="Times New Roman" w:hAnsi="Mangal" w:cs="Times New Roman"/>
      <w:szCs w:val="24"/>
    </w:rPr>
  </w:style>
  <w:style w:type="character" w:styleId="Brojstranice">
    <w:name w:val="page number"/>
    <w:basedOn w:val="Zadanifontodlomka"/>
    <w:uiPriority w:val="99"/>
    <w:rsid w:val="00090F50"/>
  </w:style>
  <w:style w:type="paragraph" w:styleId="Podnoje">
    <w:name w:val="footer"/>
    <w:basedOn w:val="Normal"/>
    <w:link w:val="PodnojeChar"/>
    <w:uiPriority w:val="99"/>
    <w:unhideWhenUsed/>
    <w:rsid w:val="0054406A"/>
    <w:pPr>
      <w:tabs>
        <w:tab w:val="center" w:pos="4536"/>
        <w:tab w:val="right" w:pos="9072"/>
      </w:tabs>
    </w:pPr>
  </w:style>
  <w:style w:type="character" w:customStyle="1" w:styleId="PodnojeChar">
    <w:name w:val="Podnožje Char"/>
    <w:basedOn w:val="Zadanifontodlomka"/>
    <w:link w:val="Podnoje"/>
    <w:uiPriority w:val="99"/>
    <w:rsid w:val="0054406A"/>
    <w:rPr>
      <w:rFonts w:ascii="Mangal" w:eastAsia="Times New Roman" w:hAnsi="Mangal" w:cs="Times New Roman"/>
      <w:szCs w:val="24"/>
    </w:rPr>
  </w:style>
  <w:style w:type="paragraph" w:styleId="Odlomakpopisa">
    <w:name w:val="List Paragraph"/>
    <w:basedOn w:val="Normal"/>
    <w:qFormat/>
    <w:rsid w:val="00661A7F"/>
    <w:pPr>
      <w:ind w:left="720"/>
      <w:contextualSpacing/>
    </w:pPr>
  </w:style>
  <w:style w:type="character" w:customStyle="1" w:styleId="Naslov1Char">
    <w:name w:val="Naslov 1 Char"/>
    <w:basedOn w:val="Zadanifontodlomka"/>
    <w:link w:val="Naslov1"/>
    <w:rsid w:val="00A055F7"/>
    <w:rPr>
      <w:rFonts w:ascii="Times New Roman" w:eastAsia="Times New Roman" w:hAnsi="Times New Roman" w:cs="Times New Roman"/>
      <w:sz w:val="24"/>
      <w:szCs w:val="24"/>
      <w:lang w:eastAsia="hr-HR"/>
    </w:rPr>
  </w:style>
  <w:style w:type="table" w:styleId="Reetkatablice">
    <w:name w:val="Table Grid"/>
    <w:basedOn w:val="Obinatablica"/>
    <w:uiPriority w:val="59"/>
    <w:rsid w:val="00A055F7"/>
    <w:pPr>
      <w:spacing w:after="0" w:line="240" w:lineRule="auto"/>
    </w:pPr>
    <w:rPr>
      <w:rFonts w:ascii="Cambria" w:eastAsia="MS Mincho" w:hAnsi="Cambria"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vijetlareetka-Isticanje31">
    <w:name w:val="Svijetla rešetka - Isticanje 31"/>
    <w:basedOn w:val="Normal"/>
    <w:uiPriority w:val="34"/>
    <w:qFormat/>
    <w:rsid w:val="00A055F7"/>
    <w:pPr>
      <w:ind w:left="720"/>
      <w:contextualSpacing/>
      <w:jc w:val="left"/>
    </w:pPr>
    <w:rPr>
      <w:rFonts w:ascii="Cambria" w:eastAsia="MS Mincho" w:hAnsi="Cambria"/>
      <w:sz w:val="24"/>
    </w:rPr>
  </w:style>
  <w:style w:type="paragraph" w:styleId="Tekstbalonia">
    <w:name w:val="Balloon Text"/>
    <w:basedOn w:val="Normal"/>
    <w:link w:val="TekstbaloniaChar"/>
    <w:uiPriority w:val="99"/>
    <w:semiHidden/>
    <w:unhideWhenUsed/>
    <w:rsid w:val="00A055F7"/>
    <w:pPr>
      <w:jc w:val="left"/>
    </w:pPr>
    <w:rPr>
      <w:rFonts w:ascii="Lucida Grande" w:eastAsia="MS Mincho" w:hAnsi="Lucida Grande" w:cs="Lucida Grande"/>
      <w:sz w:val="18"/>
      <w:szCs w:val="18"/>
    </w:rPr>
  </w:style>
  <w:style w:type="character" w:customStyle="1" w:styleId="TekstbaloniaChar">
    <w:name w:val="Tekst balončića Char"/>
    <w:basedOn w:val="Zadanifontodlomka"/>
    <w:link w:val="Tekstbalonia"/>
    <w:uiPriority w:val="99"/>
    <w:semiHidden/>
    <w:rsid w:val="00A055F7"/>
    <w:rPr>
      <w:rFonts w:ascii="Lucida Grande" w:eastAsia="MS Mincho" w:hAnsi="Lucida Grande" w:cs="Lucida Grande"/>
      <w:sz w:val="18"/>
      <w:szCs w:val="18"/>
    </w:rPr>
  </w:style>
  <w:style w:type="paragraph" w:styleId="Grafikeoznake2">
    <w:name w:val="List Bullet 2"/>
    <w:basedOn w:val="Normal"/>
    <w:uiPriority w:val="99"/>
    <w:unhideWhenUsed/>
    <w:rsid w:val="00A055F7"/>
    <w:pPr>
      <w:numPr>
        <w:numId w:val="2"/>
      </w:numPr>
      <w:contextualSpacing/>
      <w:jc w:val="left"/>
    </w:pPr>
    <w:rPr>
      <w:rFonts w:ascii="Times New Roman" w:hAnsi="Times New Roman"/>
      <w:sz w:val="24"/>
      <w:lang w:eastAsia="hr-HR"/>
    </w:rPr>
  </w:style>
  <w:style w:type="character" w:customStyle="1" w:styleId="apple-converted-space">
    <w:name w:val="apple-converted-space"/>
    <w:rsid w:val="00A055F7"/>
  </w:style>
  <w:style w:type="character" w:styleId="Hiperveza">
    <w:name w:val="Hyperlink"/>
    <w:uiPriority w:val="99"/>
    <w:semiHidden/>
    <w:unhideWhenUsed/>
    <w:rsid w:val="00A055F7"/>
    <w:rPr>
      <w:color w:val="0000FF"/>
      <w:u w:val="single"/>
    </w:rPr>
  </w:style>
  <w:style w:type="paragraph" w:customStyle="1" w:styleId="Obojanipopis-Isticanje11">
    <w:name w:val="Obojani popis - Isticanje 11"/>
    <w:basedOn w:val="Normal"/>
    <w:link w:val="Obojanipopis-Isticanje1Char"/>
    <w:uiPriority w:val="34"/>
    <w:qFormat/>
    <w:rsid w:val="00A055F7"/>
    <w:pPr>
      <w:ind w:left="708"/>
      <w:jc w:val="left"/>
    </w:pPr>
    <w:rPr>
      <w:rFonts w:ascii="Cambria" w:eastAsia="MS Mincho" w:hAnsi="Cambria"/>
      <w:sz w:val="24"/>
    </w:rPr>
  </w:style>
  <w:style w:type="character" w:customStyle="1" w:styleId="tabletextfield">
    <w:name w:val="table_text_field"/>
    <w:rsid w:val="00A055F7"/>
  </w:style>
  <w:style w:type="paragraph" w:styleId="Tijeloteksta">
    <w:name w:val="Body Text"/>
    <w:basedOn w:val="Normal"/>
    <w:link w:val="TijelotekstaChar"/>
    <w:rsid w:val="00A055F7"/>
    <w:rPr>
      <w:rFonts w:ascii="Arial" w:hAnsi="Arial"/>
      <w:snapToGrid w:val="0"/>
      <w:sz w:val="20"/>
      <w:szCs w:val="20"/>
      <w:lang w:val="fr-FR"/>
    </w:rPr>
  </w:style>
  <w:style w:type="character" w:customStyle="1" w:styleId="TijelotekstaChar">
    <w:name w:val="Tijelo teksta Char"/>
    <w:basedOn w:val="Zadanifontodlomka"/>
    <w:link w:val="Tijeloteksta"/>
    <w:rsid w:val="00A055F7"/>
    <w:rPr>
      <w:rFonts w:ascii="Arial" w:eastAsia="Times New Roman" w:hAnsi="Arial" w:cs="Times New Roman"/>
      <w:snapToGrid w:val="0"/>
      <w:sz w:val="20"/>
      <w:szCs w:val="20"/>
      <w:lang w:val="fr-FR"/>
    </w:rPr>
  </w:style>
  <w:style w:type="paragraph" w:customStyle="1" w:styleId="Srednjareetka21">
    <w:name w:val="Srednja rešetka 21"/>
    <w:link w:val="Srednjareetka2Char"/>
    <w:uiPriority w:val="1"/>
    <w:qFormat/>
    <w:rsid w:val="00A055F7"/>
    <w:pPr>
      <w:spacing w:after="0" w:line="240" w:lineRule="auto"/>
    </w:pPr>
    <w:rPr>
      <w:rFonts w:ascii="Calibri" w:eastAsia="Calibri" w:hAnsi="Calibri" w:cs="Calibri"/>
      <w:color w:val="17365D"/>
      <w:sz w:val="20"/>
      <w:szCs w:val="20"/>
      <w:lang w:val="en-US" w:eastAsia="ja-JP"/>
    </w:rPr>
  </w:style>
  <w:style w:type="character" w:customStyle="1" w:styleId="Srednjareetka2Char">
    <w:name w:val="Srednja rešetka 2 Char"/>
    <w:link w:val="Srednjareetka21"/>
    <w:uiPriority w:val="1"/>
    <w:rsid w:val="00A055F7"/>
    <w:rPr>
      <w:rFonts w:ascii="Calibri" w:eastAsia="Calibri" w:hAnsi="Calibri" w:cs="Calibri"/>
      <w:color w:val="17365D"/>
      <w:sz w:val="20"/>
      <w:szCs w:val="20"/>
      <w:lang w:val="en-US" w:eastAsia="ja-JP"/>
    </w:rPr>
  </w:style>
  <w:style w:type="character" w:customStyle="1" w:styleId="Obojanipopis-Isticanje1Char">
    <w:name w:val="Obojani popis - Isticanje 1 Char"/>
    <w:link w:val="Obojanipopis-Isticanje11"/>
    <w:uiPriority w:val="34"/>
    <w:locked/>
    <w:rsid w:val="00A055F7"/>
    <w:rPr>
      <w:rFonts w:ascii="Cambria" w:eastAsia="MS Mincho" w:hAnsi="Cambria" w:cs="Times New Roman"/>
      <w:sz w:val="24"/>
      <w:szCs w:val="24"/>
    </w:rPr>
  </w:style>
  <w:style w:type="paragraph" w:styleId="Opisslike">
    <w:name w:val="caption"/>
    <w:basedOn w:val="Normal"/>
    <w:next w:val="Normal"/>
    <w:qFormat/>
    <w:rsid w:val="00A055F7"/>
    <w:pPr>
      <w:jc w:val="left"/>
    </w:pPr>
    <w:rPr>
      <w:rFonts w:ascii="Arial" w:hAnsi="Arial"/>
      <w:b/>
      <w:szCs w:val="20"/>
      <w:lang w:val="en-GB" w:eastAsia="de-DE"/>
    </w:rPr>
  </w:style>
  <w:style w:type="character" w:customStyle="1" w:styleId="Heading1Char">
    <w:name w:val="Heading 1 Char"/>
    <w:uiPriority w:val="9"/>
    <w:rsid w:val="00A055F7"/>
    <w:rPr>
      <w:rFonts w:ascii="Calibri" w:eastAsia="MS Gothic" w:hAnsi="Calibri" w:cs="Times New Roman"/>
      <w:b/>
      <w:bCs/>
      <w:kern w:val="32"/>
      <w:sz w:val="32"/>
      <w:szCs w:val="32"/>
    </w:rPr>
  </w:style>
  <w:style w:type="character" w:styleId="SlijeenaHiperveza">
    <w:name w:val="FollowedHyperlink"/>
    <w:uiPriority w:val="99"/>
    <w:unhideWhenUsed/>
    <w:rsid w:val="00A055F7"/>
    <w:rPr>
      <w:color w:val="800080"/>
      <w:u w:val="single"/>
    </w:rPr>
  </w:style>
  <w:style w:type="paragraph" w:customStyle="1" w:styleId="xl90">
    <w:name w:val="xl90"/>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rFonts w:ascii="Times New Roman" w:eastAsia="MS Mincho" w:hAnsi="Times New Roman"/>
      <w:b/>
      <w:bCs/>
      <w:sz w:val="16"/>
      <w:szCs w:val="16"/>
      <w:lang w:val="en-US"/>
    </w:rPr>
  </w:style>
  <w:style w:type="paragraph" w:customStyle="1" w:styleId="xl91">
    <w:name w:val="xl91"/>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b/>
      <w:bCs/>
      <w:sz w:val="16"/>
      <w:szCs w:val="16"/>
      <w:lang w:val="en-US"/>
    </w:rPr>
  </w:style>
  <w:style w:type="paragraph" w:customStyle="1" w:styleId="xl92">
    <w:name w:val="xl92"/>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rFonts w:ascii="Times New Roman" w:eastAsia="MS Mincho" w:hAnsi="Times New Roman"/>
      <w:b/>
      <w:bCs/>
      <w:sz w:val="16"/>
      <w:szCs w:val="16"/>
      <w:lang w:val="en-US"/>
    </w:rPr>
  </w:style>
  <w:style w:type="paragraph" w:customStyle="1" w:styleId="xl93">
    <w:name w:val="xl93"/>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pPr>
    <w:rPr>
      <w:rFonts w:ascii="Times New Roman" w:eastAsia="MS Mincho" w:hAnsi="Times New Roman"/>
      <w:b/>
      <w:bCs/>
      <w:sz w:val="16"/>
      <w:szCs w:val="16"/>
      <w:lang w:val="en-US"/>
    </w:rPr>
  </w:style>
  <w:style w:type="paragraph" w:customStyle="1" w:styleId="xl94">
    <w:name w:val="xl94"/>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xl95">
    <w:name w:val="xl95"/>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MS Mincho" w:hAnsi="Times New Roman"/>
      <w:sz w:val="16"/>
      <w:szCs w:val="16"/>
      <w:lang w:val="en-US"/>
    </w:rPr>
  </w:style>
  <w:style w:type="paragraph" w:customStyle="1" w:styleId="xl96">
    <w:name w:val="xl96"/>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MS Mincho" w:hAnsi="Times New Roman"/>
      <w:sz w:val="16"/>
      <w:szCs w:val="16"/>
      <w:lang w:val="en-US"/>
    </w:rPr>
  </w:style>
  <w:style w:type="paragraph" w:customStyle="1" w:styleId="xl97">
    <w:name w:val="xl97"/>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MS Mincho" w:hAnsi="Times New Roman"/>
      <w:sz w:val="16"/>
      <w:szCs w:val="16"/>
      <w:lang w:val="en-US"/>
    </w:rPr>
  </w:style>
  <w:style w:type="paragraph" w:customStyle="1" w:styleId="xl98">
    <w:name w:val="xl98"/>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MS Mincho" w:hAnsi="Times New Roman"/>
      <w:sz w:val="16"/>
      <w:szCs w:val="16"/>
      <w:lang w:val="en-US"/>
    </w:rPr>
  </w:style>
  <w:style w:type="paragraph" w:customStyle="1" w:styleId="xl99">
    <w:name w:val="xl99"/>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MS Mincho" w:hAnsi="Times New Roman"/>
      <w:sz w:val="16"/>
      <w:szCs w:val="16"/>
      <w:lang w:val="en-US"/>
    </w:rPr>
  </w:style>
  <w:style w:type="paragraph" w:customStyle="1" w:styleId="xl100">
    <w:name w:val="xl100"/>
    <w:basedOn w:val="Normal"/>
    <w:rsid w:val="00A055F7"/>
    <w:pPr>
      <w:spacing w:before="100" w:beforeAutospacing="1" w:after="100" w:afterAutospacing="1"/>
      <w:jc w:val="right"/>
    </w:pPr>
    <w:rPr>
      <w:rFonts w:ascii="Times New Roman" w:eastAsia="MS Mincho" w:hAnsi="Times New Roman"/>
      <w:sz w:val="16"/>
      <w:szCs w:val="16"/>
      <w:lang w:val="en-US"/>
    </w:rPr>
  </w:style>
  <w:style w:type="paragraph" w:customStyle="1" w:styleId="xl101">
    <w:name w:val="xl101"/>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sz w:val="16"/>
      <w:szCs w:val="16"/>
      <w:lang w:val="en-US"/>
    </w:rPr>
  </w:style>
  <w:style w:type="paragraph" w:customStyle="1" w:styleId="xl102">
    <w:name w:val="xl102"/>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sz w:val="16"/>
      <w:szCs w:val="16"/>
      <w:lang w:val="en-US"/>
    </w:rPr>
  </w:style>
  <w:style w:type="paragraph" w:customStyle="1" w:styleId="xl103">
    <w:name w:val="xl103"/>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b/>
      <w:bCs/>
      <w:sz w:val="16"/>
      <w:szCs w:val="16"/>
      <w:lang w:val="en-US"/>
    </w:rPr>
  </w:style>
  <w:style w:type="paragraph" w:customStyle="1" w:styleId="xl104">
    <w:name w:val="xl104"/>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MS Mincho" w:hAnsi="Times New Roman"/>
      <w:sz w:val="16"/>
      <w:szCs w:val="16"/>
      <w:lang w:val="en-US"/>
    </w:rPr>
  </w:style>
  <w:style w:type="paragraph" w:customStyle="1" w:styleId="xl105">
    <w:name w:val="xl105"/>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6">
    <w:name w:val="xl106"/>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7">
    <w:name w:val="xl107"/>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MS Mincho" w:hAnsi="Times New Roman"/>
      <w:sz w:val="16"/>
      <w:szCs w:val="16"/>
      <w:lang w:val="en-US"/>
    </w:rPr>
  </w:style>
  <w:style w:type="paragraph" w:customStyle="1" w:styleId="xl108">
    <w:name w:val="xl108"/>
    <w:basedOn w:val="Normal"/>
    <w:rsid w:val="00A055F7"/>
    <w:pP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9">
    <w:name w:val="xl109"/>
    <w:basedOn w:val="Normal"/>
    <w:rsid w:val="00A055F7"/>
    <w:pPr>
      <w:pBdr>
        <w:top w:val="single" w:sz="4" w:space="0" w:color="auto"/>
        <w:left w:val="single" w:sz="4" w:space="5" w:color="auto"/>
        <w:bottom w:val="single" w:sz="4" w:space="0" w:color="auto"/>
        <w:right w:val="single" w:sz="4" w:space="0" w:color="auto"/>
      </w:pBdr>
      <w:shd w:val="clear" w:color="000000" w:fill="FFFFFF"/>
      <w:spacing w:before="100" w:beforeAutospacing="1" w:after="100" w:afterAutospacing="1"/>
      <w:ind w:firstLineChars="100" w:firstLine="100"/>
      <w:jc w:val="left"/>
    </w:pPr>
    <w:rPr>
      <w:rFonts w:ascii="Times New Roman" w:eastAsia="MS Mincho" w:hAnsi="Times New Roman"/>
      <w:sz w:val="16"/>
      <w:szCs w:val="16"/>
      <w:lang w:val="en-US"/>
    </w:rPr>
  </w:style>
  <w:style w:type="paragraph" w:customStyle="1" w:styleId="xl110">
    <w:name w:val="xl110"/>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MS Mincho" w:hAnsi="Times New Roman"/>
      <w:sz w:val="16"/>
      <w:szCs w:val="16"/>
      <w:lang w:val="en-US"/>
    </w:rPr>
  </w:style>
  <w:style w:type="paragraph" w:customStyle="1" w:styleId="xl111">
    <w:name w:val="xl111"/>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MS Mincho" w:hAnsi="Times New Roman"/>
      <w:sz w:val="16"/>
      <w:szCs w:val="16"/>
      <w:lang w:val="en-US"/>
    </w:rPr>
  </w:style>
  <w:style w:type="paragraph" w:customStyle="1" w:styleId="xl112">
    <w:name w:val="xl112"/>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MS Mincho" w:hAnsi="Times New Roman"/>
      <w:sz w:val="16"/>
      <w:szCs w:val="16"/>
      <w:lang w:val="en-US"/>
    </w:rPr>
  </w:style>
  <w:style w:type="paragraph" w:customStyle="1" w:styleId="xl113">
    <w:name w:val="xl113"/>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MS Mincho" w:hAnsi="Times New Roman"/>
      <w:sz w:val="16"/>
      <w:szCs w:val="16"/>
      <w:lang w:val="en-US"/>
    </w:rPr>
  </w:style>
  <w:style w:type="paragraph" w:customStyle="1" w:styleId="xl114">
    <w:name w:val="xl114"/>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MS Mincho" w:hAnsi="Times New Roman"/>
      <w:sz w:val="16"/>
      <w:szCs w:val="16"/>
      <w:lang w:val="en-US"/>
    </w:rPr>
  </w:style>
  <w:style w:type="paragraph" w:customStyle="1" w:styleId="xl115">
    <w:name w:val="xl115"/>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MS Mincho" w:hAnsi="Times New Roman"/>
      <w:sz w:val="16"/>
      <w:szCs w:val="16"/>
      <w:lang w:val="en-US"/>
    </w:rPr>
  </w:style>
  <w:style w:type="paragraph" w:customStyle="1" w:styleId="xl116">
    <w:name w:val="xl116"/>
    <w:basedOn w:val="Normal"/>
    <w:rsid w:val="00A055F7"/>
    <w:pPr>
      <w:pBdr>
        <w:top w:val="single" w:sz="4" w:space="0" w:color="auto"/>
        <w:left w:val="single" w:sz="4" w:space="5"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imes New Roman" w:eastAsia="MS Mincho" w:hAnsi="Times New Roman"/>
      <w:sz w:val="16"/>
      <w:szCs w:val="16"/>
      <w:lang w:val="en-US"/>
    </w:rPr>
  </w:style>
  <w:style w:type="paragraph" w:customStyle="1" w:styleId="xl117">
    <w:name w:val="xl117"/>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xl118">
    <w:name w:val="xl118"/>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font5">
    <w:name w:val="font5"/>
    <w:basedOn w:val="Normal"/>
    <w:rsid w:val="00A055F7"/>
    <w:pPr>
      <w:spacing w:before="100" w:beforeAutospacing="1" w:after="100" w:afterAutospacing="1"/>
      <w:jc w:val="left"/>
    </w:pPr>
    <w:rPr>
      <w:rFonts w:ascii="Times New Roman" w:eastAsia="MS Mincho" w:hAnsi="Times New Roman"/>
      <w:sz w:val="16"/>
      <w:szCs w:val="16"/>
      <w:lang w:val="en-US"/>
    </w:rPr>
  </w:style>
  <w:style w:type="character" w:customStyle="1" w:styleId="WW8Num1z0">
    <w:name w:val="WW8Num1z0"/>
    <w:rsid w:val="00866B02"/>
    <w:rPr>
      <w:rFonts w:ascii="Symbol" w:hAnsi="Symbol" w:cs="OpenSymbol"/>
    </w:rPr>
  </w:style>
  <w:style w:type="character" w:customStyle="1" w:styleId="WW8Num2zfalse">
    <w:name w:val="WW8Num2zfalse"/>
    <w:rsid w:val="00866B02"/>
  </w:style>
  <w:style w:type="character" w:customStyle="1" w:styleId="WW8Num2ztrue">
    <w:name w:val="WW8Num2ztrue"/>
    <w:rsid w:val="00866B02"/>
  </w:style>
  <w:style w:type="character" w:customStyle="1" w:styleId="WW-DefaultParagraphFont11111">
    <w:name w:val="WW-Default Paragraph Font11111"/>
    <w:rsid w:val="00866B02"/>
  </w:style>
  <w:style w:type="character" w:customStyle="1" w:styleId="st">
    <w:name w:val="st"/>
    <w:basedOn w:val="WW-DefaultParagraphFont11111"/>
    <w:rsid w:val="00866B02"/>
  </w:style>
  <w:style w:type="character" w:customStyle="1" w:styleId="WW8Num2z0">
    <w:name w:val="WW8Num2z0"/>
    <w:rsid w:val="00866B02"/>
    <w:rPr>
      <w:rFonts w:ascii="Arial" w:hAnsi="Arial" w:cs="Arial"/>
    </w:rPr>
  </w:style>
  <w:style w:type="character" w:customStyle="1" w:styleId="WW8Num2z1">
    <w:name w:val="WW8Num2z1"/>
    <w:rsid w:val="00866B02"/>
    <w:rPr>
      <w:rFonts w:ascii="Courier New" w:hAnsi="Courier New" w:cs="Courier New"/>
    </w:rPr>
  </w:style>
  <w:style w:type="character" w:customStyle="1" w:styleId="WW8Num2z2">
    <w:name w:val="WW8Num2z2"/>
    <w:rsid w:val="00866B02"/>
    <w:rPr>
      <w:rFonts w:ascii="Wingdings" w:hAnsi="Wingdings" w:cs="Wingdings"/>
    </w:rPr>
  </w:style>
  <w:style w:type="character" w:customStyle="1" w:styleId="WW8Num2z3">
    <w:name w:val="WW8Num2z3"/>
    <w:rsid w:val="00866B02"/>
    <w:rPr>
      <w:rFonts w:ascii="Symbol" w:hAnsi="Symbol" w:cs="Symbol"/>
    </w:rPr>
  </w:style>
  <w:style w:type="character" w:customStyle="1" w:styleId="Bullets">
    <w:name w:val="Bullets"/>
    <w:rsid w:val="00866B02"/>
    <w:rPr>
      <w:rFonts w:ascii="OpenSymbol" w:eastAsia="OpenSymbol" w:hAnsi="OpenSymbol" w:cs="OpenSymbol"/>
    </w:rPr>
  </w:style>
  <w:style w:type="character" w:customStyle="1" w:styleId="ListLabel1">
    <w:name w:val="ListLabel 1"/>
    <w:rsid w:val="00866B02"/>
    <w:rPr>
      <w:rFonts w:cs="OpenSymbol"/>
    </w:rPr>
  </w:style>
  <w:style w:type="character" w:customStyle="1" w:styleId="ListLabel2">
    <w:name w:val="ListLabel 2"/>
    <w:rsid w:val="00866B02"/>
    <w:rPr>
      <w:rFonts w:cs="Symbol"/>
    </w:rPr>
  </w:style>
  <w:style w:type="character" w:customStyle="1" w:styleId="ListLabel3">
    <w:name w:val="ListLabel 3"/>
    <w:rsid w:val="00866B02"/>
    <w:rPr>
      <w:rFonts w:cs="Symbol"/>
    </w:rPr>
  </w:style>
  <w:style w:type="character" w:customStyle="1" w:styleId="ListLabel4">
    <w:name w:val="ListLabel 4"/>
    <w:rsid w:val="00866B02"/>
    <w:rPr>
      <w:rFonts w:cs="Symbol"/>
    </w:rPr>
  </w:style>
  <w:style w:type="character" w:customStyle="1" w:styleId="InternetLink">
    <w:name w:val="Internet Link"/>
    <w:basedOn w:val="Zadanifontodlomka"/>
    <w:rsid w:val="00866B02"/>
    <w:rPr>
      <w:color w:val="0000FF"/>
      <w:u w:val="single"/>
    </w:rPr>
  </w:style>
  <w:style w:type="character" w:customStyle="1" w:styleId="ListLabel5">
    <w:name w:val="ListLabel 5"/>
    <w:rsid w:val="00866B02"/>
    <w:rPr>
      <w:rFonts w:cs="Symbol"/>
    </w:rPr>
  </w:style>
  <w:style w:type="character" w:customStyle="1" w:styleId="ListLabel6">
    <w:name w:val="ListLabel 6"/>
    <w:rsid w:val="00866B02"/>
    <w:rPr>
      <w:rFonts w:cs="Tahoma"/>
      <w:color w:val="FF0000"/>
      <w:sz w:val="24"/>
      <w:szCs w:val="24"/>
    </w:rPr>
  </w:style>
  <w:style w:type="character" w:customStyle="1" w:styleId="ListLabel7">
    <w:name w:val="ListLabel 7"/>
    <w:rsid w:val="00866B02"/>
    <w:rPr>
      <w:rFonts w:cs="Calibri"/>
    </w:rPr>
  </w:style>
  <w:style w:type="character" w:customStyle="1" w:styleId="ListLabel8">
    <w:name w:val="ListLabel 8"/>
    <w:rsid w:val="00866B02"/>
    <w:rPr>
      <w:rFonts w:cs="Calibri"/>
    </w:rPr>
  </w:style>
  <w:style w:type="paragraph" w:customStyle="1" w:styleId="Heading">
    <w:name w:val="Heading"/>
    <w:basedOn w:val="Normal"/>
    <w:next w:val="TextBody"/>
    <w:rsid w:val="00866B02"/>
    <w:pPr>
      <w:keepNext/>
      <w:widowControl w:val="0"/>
      <w:suppressAutoHyphens/>
      <w:spacing w:before="240" w:after="120" w:line="276" w:lineRule="auto"/>
      <w:jc w:val="left"/>
    </w:pPr>
    <w:rPr>
      <w:rFonts w:ascii="Arial" w:eastAsia="Microsoft YaHei" w:hAnsi="Arial" w:cs="Mangal"/>
      <w:color w:val="00000A"/>
      <w:sz w:val="28"/>
      <w:szCs w:val="28"/>
      <w:lang w:eastAsia="zh-CN" w:bidi="hi-IN"/>
    </w:rPr>
  </w:style>
  <w:style w:type="paragraph" w:customStyle="1" w:styleId="TextBody">
    <w:name w:val="Text Body"/>
    <w:basedOn w:val="Normal"/>
    <w:rsid w:val="00866B02"/>
    <w:pPr>
      <w:widowControl w:val="0"/>
      <w:suppressAutoHyphens/>
      <w:spacing w:after="120" w:line="276" w:lineRule="auto"/>
      <w:jc w:val="left"/>
    </w:pPr>
    <w:rPr>
      <w:rFonts w:ascii="Times New Roman" w:eastAsia="SimSun" w:hAnsi="Times New Roman" w:cs="Mangal"/>
      <w:color w:val="00000A"/>
      <w:sz w:val="24"/>
      <w:lang w:eastAsia="zh-CN" w:bidi="hi-IN"/>
    </w:rPr>
  </w:style>
  <w:style w:type="paragraph" w:styleId="Popis">
    <w:name w:val="List"/>
    <w:basedOn w:val="TextBody"/>
    <w:rsid w:val="00866B02"/>
  </w:style>
  <w:style w:type="paragraph" w:customStyle="1" w:styleId="Index">
    <w:name w:val="Index"/>
    <w:basedOn w:val="Normal"/>
    <w:rsid w:val="00866B02"/>
    <w:pPr>
      <w:widowControl w:val="0"/>
      <w:suppressLineNumbers/>
      <w:suppressAutoHyphens/>
      <w:spacing w:after="200" w:line="276" w:lineRule="auto"/>
      <w:jc w:val="left"/>
    </w:pPr>
    <w:rPr>
      <w:rFonts w:ascii="Times New Roman" w:eastAsia="SimSun" w:hAnsi="Times New Roman" w:cs="Mangal"/>
      <w:color w:val="00000A"/>
      <w:sz w:val="24"/>
      <w:lang w:eastAsia="zh-CN" w:bidi="hi-IN"/>
    </w:rPr>
  </w:style>
  <w:style w:type="paragraph" w:styleId="Tijeloteksta3">
    <w:name w:val="Body Text 3"/>
    <w:basedOn w:val="Normal"/>
    <w:link w:val="Tijeloteksta3Char"/>
    <w:rsid w:val="00866B02"/>
    <w:pPr>
      <w:widowControl w:val="0"/>
      <w:suppressAutoHyphens/>
      <w:spacing w:after="200" w:line="276" w:lineRule="auto"/>
      <w:jc w:val="left"/>
    </w:pPr>
    <w:rPr>
      <w:rFonts w:ascii="Arial" w:eastAsia="SimSun" w:hAnsi="Arial" w:cs="Arial"/>
      <w:color w:val="00000A"/>
      <w:sz w:val="24"/>
      <w:lang w:eastAsia="zh-CN" w:bidi="hi-IN"/>
    </w:rPr>
  </w:style>
  <w:style w:type="character" w:customStyle="1" w:styleId="Tijeloteksta3Char">
    <w:name w:val="Tijelo teksta 3 Char"/>
    <w:basedOn w:val="Zadanifontodlomka"/>
    <w:link w:val="Tijeloteksta3"/>
    <w:rsid w:val="00866B02"/>
    <w:rPr>
      <w:rFonts w:ascii="Arial" w:eastAsia="SimSun" w:hAnsi="Arial" w:cs="Arial"/>
      <w:color w:val="00000A"/>
      <w:sz w:val="24"/>
      <w:szCs w:val="24"/>
      <w:lang w:eastAsia="zh-CN" w:bidi="hi-IN"/>
    </w:rPr>
  </w:style>
  <w:style w:type="paragraph" w:customStyle="1" w:styleId="xl67">
    <w:name w:val="xl67"/>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68">
    <w:name w:val="xl68"/>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center"/>
      <w:textAlignment w:val="center"/>
    </w:pPr>
    <w:rPr>
      <w:rFonts w:ascii="Times New Roman" w:hAnsi="Times New Roman"/>
      <w:b/>
      <w:bCs/>
      <w:color w:val="00000A"/>
      <w:sz w:val="24"/>
      <w:lang w:eastAsia="hr-HR"/>
    </w:rPr>
  </w:style>
  <w:style w:type="paragraph" w:customStyle="1" w:styleId="xl69">
    <w:name w:val="xl69"/>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b/>
      <w:bCs/>
      <w:color w:val="00000A"/>
      <w:sz w:val="24"/>
      <w:lang w:eastAsia="hr-HR"/>
    </w:rPr>
  </w:style>
  <w:style w:type="paragraph" w:customStyle="1" w:styleId="xl70">
    <w:name w:val="xl70"/>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center"/>
    </w:pPr>
    <w:rPr>
      <w:rFonts w:ascii="Times New Roman" w:hAnsi="Times New Roman"/>
      <w:color w:val="00000A"/>
      <w:sz w:val="24"/>
      <w:lang w:eastAsia="hr-HR"/>
    </w:rPr>
  </w:style>
  <w:style w:type="paragraph" w:customStyle="1" w:styleId="xl71">
    <w:name w:val="xl71"/>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right"/>
    </w:pPr>
    <w:rPr>
      <w:rFonts w:ascii="Times New Roman" w:hAnsi="Times New Roman"/>
      <w:color w:val="00000A"/>
      <w:sz w:val="24"/>
      <w:lang w:eastAsia="hr-HR"/>
    </w:rPr>
  </w:style>
  <w:style w:type="paragraph" w:customStyle="1" w:styleId="xl72">
    <w:name w:val="xl72"/>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66">
    <w:name w:val="xl66"/>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74">
    <w:name w:val="xl74"/>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76">
    <w:name w:val="xl76"/>
    <w:basedOn w:val="Normal"/>
    <w:rsid w:val="00866B02"/>
    <w:pPr>
      <w:pBdr>
        <w:top w:val="single" w:sz="4" w:space="0" w:color="00000A"/>
        <w:left w:val="single" w:sz="4" w:space="0" w:color="00000A"/>
        <w:bottom w:val="single" w:sz="4" w:space="0" w:color="00000A"/>
        <w:right w:val="single" w:sz="4" w:space="0" w:color="00000A"/>
      </w:pBdr>
      <w:shd w:val="clear" w:color="auto" w:fill="C0C0C0"/>
      <w:spacing w:before="28" w:after="28" w:line="100" w:lineRule="atLeast"/>
      <w:jc w:val="center"/>
      <w:textAlignment w:val="center"/>
    </w:pPr>
    <w:rPr>
      <w:rFonts w:ascii="Times New Roman" w:hAnsi="Times New Roman"/>
      <w:b/>
      <w:bCs/>
      <w:color w:val="00000A"/>
      <w:sz w:val="24"/>
      <w:lang w:eastAsia="hr-HR"/>
    </w:rPr>
  </w:style>
  <w:style w:type="paragraph" w:customStyle="1" w:styleId="xl77">
    <w:name w:val="xl77"/>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73">
    <w:name w:val="xl73"/>
    <w:basedOn w:val="Normal"/>
    <w:rsid w:val="00866B02"/>
    <w:pPr>
      <w:pBdr>
        <w:top w:val="single" w:sz="4" w:space="0" w:color="000001"/>
        <w:left w:val="single" w:sz="4" w:space="0" w:color="000001"/>
        <w:bottom w:val="single" w:sz="4" w:space="0" w:color="000001"/>
        <w:right w:val="single" w:sz="4" w:space="0" w:color="000001"/>
      </w:pBdr>
      <w:spacing w:before="28" w:after="28" w:line="100" w:lineRule="atLeast"/>
      <w:jc w:val="left"/>
      <w:textAlignment w:val="center"/>
    </w:pPr>
    <w:rPr>
      <w:rFonts w:ascii="Calibri" w:hAnsi="Calibri"/>
      <w:color w:val="00000A"/>
      <w:sz w:val="24"/>
      <w:lang w:eastAsia="hr-HR"/>
    </w:rPr>
  </w:style>
  <w:style w:type="paragraph" w:customStyle="1" w:styleId="xl75">
    <w:name w:val="xl75"/>
    <w:basedOn w:val="Normal"/>
    <w:rsid w:val="00866B02"/>
    <w:pPr>
      <w:spacing w:before="28" w:after="28" w:line="100" w:lineRule="atLeast"/>
      <w:jc w:val="left"/>
      <w:textAlignment w:val="center"/>
    </w:pPr>
    <w:rPr>
      <w:rFonts w:ascii="Times New Roman" w:hAnsi="Times New Roman"/>
      <w:color w:val="00000A"/>
      <w:sz w:val="24"/>
      <w:lang w:eastAsia="hr-HR"/>
    </w:rPr>
  </w:style>
  <w:style w:type="paragraph" w:customStyle="1" w:styleId="xl78">
    <w:name w:val="xl78"/>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80">
    <w:name w:val="xl80"/>
    <w:basedOn w:val="Normal"/>
    <w:rsid w:val="00866B02"/>
    <w:pPr>
      <w:pBdr>
        <w:top w:val="single" w:sz="8" w:space="0" w:color="000001"/>
        <w:left w:val="single" w:sz="8"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1">
    <w:name w:val="xl81"/>
    <w:basedOn w:val="Normal"/>
    <w:rsid w:val="00866B02"/>
    <w:pPr>
      <w:pBdr>
        <w:top w:val="single" w:sz="8" w:space="0" w:color="000001"/>
        <w:left w:val="single" w:sz="4"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2">
    <w:name w:val="xl82"/>
    <w:basedOn w:val="Normal"/>
    <w:rsid w:val="00866B02"/>
    <w:pPr>
      <w:pBdr>
        <w:top w:val="single" w:sz="8" w:space="0" w:color="000001"/>
        <w:left w:val="single" w:sz="4"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3">
    <w:name w:val="xl83"/>
    <w:basedOn w:val="Normal"/>
    <w:rsid w:val="00866B02"/>
    <w:pPr>
      <w:pBdr>
        <w:top w:val="single" w:sz="8" w:space="0" w:color="000001"/>
        <w:left w:val="single" w:sz="4" w:space="0" w:color="000001"/>
        <w:right w:val="single" w:sz="8"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4">
    <w:name w:val="xl84"/>
    <w:basedOn w:val="Normal"/>
    <w:rsid w:val="00866B02"/>
    <w:pPr>
      <w:spacing w:before="28" w:after="28" w:line="100" w:lineRule="atLeast"/>
      <w:jc w:val="left"/>
      <w:textAlignment w:val="center"/>
    </w:pPr>
    <w:rPr>
      <w:rFonts w:ascii="Times New Roman" w:hAnsi="Times New Roman"/>
      <w:color w:val="00000A"/>
      <w:sz w:val="24"/>
      <w:lang w:eastAsia="hr-HR"/>
    </w:rPr>
  </w:style>
  <w:style w:type="paragraph" w:customStyle="1" w:styleId="xl85">
    <w:name w:val="xl85"/>
    <w:basedOn w:val="Normal"/>
    <w:rsid w:val="00866B02"/>
    <w:pPr>
      <w:pBdr>
        <w:top w:val="single" w:sz="4" w:space="0" w:color="000001"/>
        <w:left w:val="single" w:sz="4" w:space="0" w:color="000001"/>
        <w:bottom w:val="single" w:sz="4" w:space="0" w:color="000001"/>
        <w:right w:val="single" w:sz="4" w:space="0" w:color="000001"/>
      </w:pBdr>
      <w:shd w:val="clear" w:color="auto" w:fill="E6E6E6"/>
      <w:spacing w:before="28" w:after="28" w:line="100" w:lineRule="atLeast"/>
      <w:jc w:val="left"/>
    </w:pPr>
    <w:rPr>
      <w:rFonts w:ascii="Calibri" w:hAnsi="Calibri"/>
      <w:color w:val="00000A"/>
      <w:sz w:val="24"/>
      <w:lang w:eastAsia="hr-HR"/>
    </w:rPr>
  </w:style>
  <w:style w:type="paragraph" w:customStyle="1" w:styleId="xl86">
    <w:name w:val="xl86"/>
    <w:basedOn w:val="Normal"/>
    <w:rsid w:val="00866B02"/>
    <w:pPr>
      <w:pBdr>
        <w:top w:val="single" w:sz="4" w:space="0" w:color="000001"/>
        <w:left w:val="single" w:sz="4" w:space="0" w:color="000001"/>
        <w:bottom w:val="single" w:sz="4" w:space="0" w:color="000001"/>
        <w:right w:val="single" w:sz="4" w:space="0" w:color="000001"/>
      </w:pBdr>
      <w:shd w:val="clear" w:color="auto" w:fill="E6E6E6"/>
      <w:spacing w:before="28" w:after="28" w:line="100" w:lineRule="atLeast"/>
      <w:jc w:val="left"/>
      <w:textAlignment w:val="center"/>
    </w:pPr>
    <w:rPr>
      <w:rFonts w:ascii="Calibri" w:hAnsi="Calibri"/>
      <w:color w:val="00000A"/>
      <w:sz w:val="24"/>
      <w:lang w:eastAsia="hr-HR"/>
    </w:rPr>
  </w:style>
  <w:style w:type="paragraph" w:customStyle="1" w:styleId="xl87">
    <w:name w:val="xl87"/>
    <w:basedOn w:val="Normal"/>
    <w:rsid w:val="00866B02"/>
    <w:pPr>
      <w:pBdr>
        <w:top w:val="single" w:sz="8" w:space="0" w:color="000001"/>
        <w:left w:val="single" w:sz="8" w:space="0" w:color="000001"/>
        <w:bottom w:val="single" w:sz="8" w:space="0" w:color="000001"/>
      </w:pBdr>
      <w:shd w:val="clear" w:color="auto" w:fill="CCFFCC"/>
      <w:spacing w:before="28" w:after="28" w:line="100" w:lineRule="atLeast"/>
      <w:jc w:val="left"/>
      <w:textAlignment w:val="top"/>
    </w:pPr>
    <w:rPr>
      <w:rFonts w:ascii="Times New Roman" w:hAnsi="Times New Roman"/>
      <w:b/>
      <w:bCs/>
      <w:color w:val="00000A"/>
      <w:sz w:val="24"/>
      <w:lang w:eastAsia="hr-HR"/>
    </w:rPr>
  </w:style>
  <w:style w:type="paragraph" w:customStyle="1" w:styleId="xl88">
    <w:name w:val="xl88"/>
    <w:basedOn w:val="Normal"/>
    <w:rsid w:val="00866B02"/>
    <w:pPr>
      <w:pBdr>
        <w:top w:val="single" w:sz="8" w:space="0" w:color="000001"/>
        <w:bottom w:val="single" w:sz="8" w:space="0" w:color="000001"/>
      </w:pBdr>
      <w:shd w:val="clear" w:color="auto" w:fill="CCFFCC"/>
      <w:spacing w:before="28" w:after="28" w:line="100" w:lineRule="atLeast"/>
      <w:jc w:val="right"/>
      <w:textAlignment w:val="top"/>
    </w:pPr>
    <w:rPr>
      <w:rFonts w:ascii="Times New Roman" w:hAnsi="Times New Roman"/>
      <w:b/>
      <w:bCs/>
      <w:color w:val="00000A"/>
      <w:sz w:val="24"/>
      <w:lang w:eastAsia="hr-HR"/>
    </w:rPr>
  </w:style>
  <w:style w:type="paragraph" w:customStyle="1" w:styleId="xl89">
    <w:name w:val="xl89"/>
    <w:basedOn w:val="Normal"/>
    <w:rsid w:val="00866B02"/>
    <w:pPr>
      <w:spacing w:before="28" w:after="28" w:line="100" w:lineRule="atLeast"/>
      <w:jc w:val="center"/>
      <w:textAlignment w:val="center"/>
    </w:pPr>
    <w:rPr>
      <w:rFonts w:ascii="Times New Roman" w:hAnsi="Times New Roman"/>
      <w:color w:val="00000A"/>
      <w:sz w:val="24"/>
      <w:lang w:eastAsia="hr-HR"/>
    </w:rPr>
  </w:style>
  <w:style w:type="paragraph" w:customStyle="1" w:styleId="xl79">
    <w:name w:val="xl79"/>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textAlignment w:val="center"/>
    </w:pPr>
    <w:rPr>
      <w:rFonts w:ascii="Calibri" w:hAnsi="Calibri"/>
      <w:color w:val="00000A"/>
      <w:sz w:val="24"/>
      <w:lang w:eastAsia="hr-HR"/>
    </w:rPr>
  </w:style>
  <w:style w:type="paragraph" w:customStyle="1" w:styleId="TableContents">
    <w:name w:val="Table Contents"/>
    <w:basedOn w:val="Normal"/>
    <w:rsid w:val="00866B02"/>
    <w:pPr>
      <w:widowControl w:val="0"/>
      <w:suppressAutoHyphens/>
      <w:spacing w:after="200" w:line="276" w:lineRule="auto"/>
      <w:jc w:val="left"/>
    </w:pPr>
    <w:rPr>
      <w:rFonts w:ascii="Times New Roman" w:eastAsia="SimSun" w:hAnsi="Times New Roman" w:cs="Mangal"/>
      <w:color w:val="00000A"/>
      <w:sz w:val="24"/>
      <w:lang w:eastAsia="zh-CN" w:bidi="hi-IN"/>
    </w:rPr>
  </w:style>
  <w:style w:type="paragraph" w:customStyle="1" w:styleId="TableHeading">
    <w:name w:val="Table Heading"/>
    <w:basedOn w:val="TableContents"/>
    <w:rsid w:val="00866B02"/>
  </w:style>
  <w:style w:type="paragraph" w:customStyle="1" w:styleId="western">
    <w:name w:val="western"/>
    <w:basedOn w:val="Normal"/>
    <w:rsid w:val="00866B02"/>
    <w:pPr>
      <w:spacing w:before="100" w:beforeAutospacing="1" w:after="119"/>
      <w:jc w:val="left"/>
    </w:pPr>
    <w:rPr>
      <w:rFonts w:ascii="Times New Roman" w:hAnsi="Times New Roman"/>
      <w:color w:val="000000"/>
      <w:sz w:val="24"/>
      <w:lang w:eastAsia="hr-HR"/>
    </w:rPr>
  </w:style>
  <w:style w:type="paragraph" w:styleId="StandardWeb">
    <w:name w:val="Normal (Web)"/>
    <w:basedOn w:val="Normal"/>
    <w:uiPriority w:val="99"/>
    <w:semiHidden/>
    <w:unhideWhenUsed/>
    <w:rsid w:val="00866B02"/>
    <w:pPr>
      <w:spacing w:before="100" w:beforeAutospacing="1" w:after="119"/>
      <w:jc w:val="left"/>
    </w:pPr>
    <w:rPr>
      <w:rFonts w:ascii="Times New Roman" w:hAnsi="Times New Roman"/>
      <w:color w:val="000000"/>
      <w:sz w:val="24"/>
      <w:lang w:eastAsia="hr-HR"/>
    </w:rPr>
  </w:style>
  <w:style w:type="numbering" w:customStyle="1" w:styleId="NoList1">
    <w:name w:val="No List1"/>
    <w:next w:val="Bezpopisa"/>
    <w:uiPriority w:val="99"/>
    <w:semiHidden/>
    <w:unhideWhenUsed/>
    <w:rsid w:val="00866B02"/>
  </w:style>
  <w:style w:type="numbering" w:customStyle="1" w:styleId="NoList2">
    <w:name w:val="No List2"/>
    <w:next w:val="Bezpopisa"/>
    <w:uiPriority w:val="99"/>
    <w:semiHidden/>
    <w:unhideWhenUsed/>
    <w:rsid w:val="00866B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F50"/>
    <w:pPr>
      <w:spacing w:after="0" w:line="240" w:lineRule="auto"/>
      <w:jc w:val="both"/>
    </w:pPr>
    <w:rPr>
      <w:rFonts w:ascii="Mangal" w:eastAsia="Times New Roman" w:hAnsi="Mangal" w:cs="Times New Roman"/>
      <w:szCs w:val="24"/>
    </w:rPr>
  </w:style>
  <w:style w:type="paragraph" w:styleId="Naslov1">
    <w:name w:val="heading 1"/>
    <w:basedOn w:val="Normal"/>
    <w:next w:val="Normal"/>
    <w:link w:val="Naslov1Char"/>
    <w:autoRedefine/>
    <w:qFormat/>
    <w:rsid w:val="00A055F7"/>
    <w:pPr>
      <w:keepNext/>
      <w:tabs>
        <w:tab w:val="left" w:pos="1225"/>
      </w:tabs>
      <w:spacing w:before="240" w:after="60" w:line="360" w:lineRule="auto"/>
      <w:outlineLvl w:val="0"/>
    </w:pPr>
    <w:rPr>
      <w:rFonts w:ascii="Times New Roman" w:hAnsi="Times New Roman"/>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90F50"/>
    <w:pPr>
      <w:tabs>
        <w:tab w:val="center" w:pos="4320"/>
        <w:tab w:val="right" w:pos="8640"/>
      </w:tabs>
    </w:pPr>
  </w:style>
  <w:style w:type="character" w:customStyle="1" w:styleId="ZaglavljeChar">
    <w:name w:val="Zaglavlje Char"/>
    <w:basedOn w:val="Zadanifontodlomka"/>
    <w:link w:val="Zaglavlje"/>
    <w:uiPriority w:val="99"/>
    <w:rsid w:val="00090F50"/>
    <w:rPr>
      <w:rFonts w:ascii="Mangal" w:eastAsia="Times New Roman" w:hAnsi="Mangal" w:cs="Times New Roman"/>
      <w:szCs w:val="24"/>
    </w:rPr>
  </w:style>
  <w:style w:type="character" w:styleId="Brojstranice">
    <w:name w:val="page number"/>
    <w:basedOn w:val="Zadanifontodlomka"/>
    <w:uiPriority w:val="99"/>
    <w:rsid w:val="00090F50"/>
  </w:style>
  <w:style w:type="paragraph" w:styleId="Podnoje">
    <w:name w:val="footer"/>
    <w:basedOn w:val="Normal"/>
    <w:link w:val="PodnojeChar"/>
    <w:uiPriority w:val="99"/>
    <w:unhideWhenUsed/>
    <w:rsid w:val="0054406A"/>
    <w:pPr>
      <w:tabs>
        <w:tab w:val="center" w:pos="4536"/>
        <w:tab w:val="right" w:pos="9072"/>
      </w:tabs>
    </w:pPr>
  </w:style>
  <w:style w:type="character" w:customStyle="1" w:styleId="PodnojeChar">
    <w:name w:val="Podnožje Char"/>
    <w:basedOn w:val="Zadanifontodlomka"/>
    <w:link w:val="Podnoje"/>
    <w:uiPriority w:val="99"/>
    <w:rsid w:val="0054406A"/>
    <w:rPr>
      <w:rFonts w:ascii="Mangal" w:eastAsia="Times New Roman" w:hAnsi="Mangal" w:cs="Times New Roman"/>
      <w:szCs w:val="24"/>
    </w:rPr>
  </w:style>
  <w:style w:type="paragraph" w:styleId="Odlomakpopisa">
    <w:name w:val="List Paragraph"/>
    <w:basedOn w:val="Normal"/>
    <w:qFormat/>
    <w:rsid w:val="00661A7F"/>
    <w:pPr>
      <w:ind w:left="720"/>
      <w:contextualSpacing/>
    </w:pPr>
  </w:style>
  <w:style w:type="character" w:customStyle="1" w:styleId="Naslov1Char">
    <w:name w:val="Naslov 1 Char"/>
    <w:basedOn w:val="Zadanifontodlomka"/>
    <w:link w:val="Naslov1"/>
    <w:rsid w:val="00A055F7"/>
    <w:rPr>
      <w:rFonts w:ascii="Times New Roman" w:eastAsia="Times New Roman" w:hAnsi="Times New Roman" w:cs="Times New Roman"/>
      <w:sz w:val="24"/>
      <w:szCs w:val="24"/>
      <w:lang w:eastAsia="hr-HR"/>
    </w:rPr>
  </w:style>
  <w:style w:type="table" w:styleId="Reetkatablice">
    <w:name w:val="Table Grid"/>
    <w:basedOn w:val="Obinatablica"/>
    <w:uiPriority w:val="59"/>
    <w:rsid w:val="00A055F7"/>
    <w:pPr>
      <w:spacing w:after="0" w:line="240" w:lineRule="auto"/>
    </w:pPr>
    <w:rPr>
      <w:rFonts w:ascii="Cambria" w:eastAsia="MS Mincho" w:hAnsi="Cambria"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vijetlareetka-Isticanje31">
    <w:name w:val="Svijetla rešetka - Isticanje 31"/>
    <w:basedOn w:val="Normal"/>
    <w:uiPriority w:val="34"/>
    <w:qFormat/>
    <w:rsid w:val="00A055F7"/>
    <w:pPr>
      <w:ind w:left="720"/>
      <w:contextualSpacing/>
      <w:jc w:val="left"/>
    </w:pPr>
    <w:rPr>
      <w:rFonts w:ascii="Cambria" w:eastAsia="MS Mincho" w:hAnsi="Cambria"/>
      <w:sz w:val="24"/>
    </w:rPr>
  </w:style>
  <w:style w:type="paragraph" w:styleId="Tekstbalonia">
    <w:name w:val="Balloon Text"/>
    <w:basedOn w:val="Normal"/>
    <w:link w:val="TekstbaloniaChar"/>
    <w:uiPriority w:val="99"/>
    <w:semiHidden/>
    <w:unhideWhenUsed/>
    <w:rsid w:val="00A055F7"/>
    <w:pPr>
      <w:jc w:val="left"/>
    </w:pPr>
    <w:rPr>
      <w:rFonts w:ascii="Lucida Grande" w:eastAsia="MS Mincho" w:hAnsi="Lucida Grande" w:cs="Lucida Grande"/>
      <w:sz w:val="18"/>
      <w:szCs w:val="18"/>
    </w:rPr>
  </w:style>
  <w:style w:type="character" w:customStyle="1" w:styleId="TekstbaloniaChar">
    <w:name w:val="Tekst balončića Char"/>
    <w:basedOn w:val="Zadanifontodlomka"/>
    <w:link w:val="Tekstbalonia"/>
    <w:uiPriority w:val="99"/>
    <w:semiHidden/>
    <w:rsid w:val="00A055F7"/>
    <w:rPr>
      <w:rFonts w:ascii="Lucida Grande" w:eastAsia="MS Mincho" w:hAnsi="Lucida Grande" w:cs="Lucida Grande"/>
      <w:sz w:val="18"/>
      <w:szCs w:val="18"/>
    </w:rPr>
  </w:style>
  <w:style w:type="paragraph" w:styleId="Grafikeoznake2">
    <w:name w:val="List Bullet 2"/>
    <w:basedOn w:val="Normal"/>
    <w:uiPriority w:val="99"/>
    <w:unhideWhenUsed/>
    <w:rsid w:val="00A055F7"/>
    <w:pPr>
      <w:numPr>
        <w:numId w:val="2"/>
      </w:numPr>
      <w:contextualSpacing/>
      <w:jc w:val="left"/>
    </w:pPr>
    <w:rPr>
      <w:rFonts w:ascii="Times New Roman" w:hAnsi="Times New Roman"/>
      <w:sz w:val="24"/>
      <w:lang w:eastAsia="hr-HR"/>
    </w:rPr>
  </w:style>
  <w:style w:type="character" w:customStyle="1" w:styleId="apple-converted-space">
    <w:name w:val="apple-converted-space"/>
    <w:rsid w:val="00A055F7"/>
  </w:style>
  <w:style w:type="character" w:styleId="Hiperveza">
    <w:name w:val="Hyperlink"/>
    <w:uiPriority w:val="99"/>
    <w:semiHidden/>
    <w:unhideWhenUsed/>
    <w:rsid w:val="00A055F7"/>
    <w:rPr>
      <w:color w:val="0000FF"/>
      <w:u w:val="single"/>
    </w:rPr>
  </w:style>
  <w:style w:type="paragraph" w:customStyle="1" w:styleId="Obojanipopis-Isticanje11">
    <w:name w:val="Obojani popis - Isticanje 11"/>
    <w:basedOn w:val="Normal"/>
    <w:link w:val="Obojanipopis-Isticanje1Char"/>
    <w:uiPriority w:val="34"/>
    <w:qFormat/>
    <w:rsid w:val="00A055F7"/>
    <w:pPr>
      <w:ind w:left="708"/>
      <w:jc w:val="left"/>
    </w:pPr>
    <w:rPr>
      <w:rFonts w:ascii="Cambria" w:eastAsia="MS Mincho" w:hAnsi="Cambria"/>
      <w:sz w:val="24"/>
    </w:rPr>
  </w:style>
  <w:style w:type="character" w:customStyle="1" w:styleId="tabletextfield">
    <w:name w:val="table_text_field"/>
    <w:rsid w:val="00A055F7"/>
  </w:style>
  <w:style w:type="paragraph" w:styleId="Tijeloteksta">
    <w:name w:val="Body Text"/>
    <w:basedOn w:val="Normal"/>
    <w:link w:val="TijelotekstaChar"/>
    <w:rsid w:val="00A055F7"/>
    <w:rPr>
      <w:rFonts w:ascii="Arial" w:hAnsi="Arial"/>
      <w:snapToGrid w:val="0"/>
      <w:sz w:val="20"/>
      <w:szCs w:val="20"/>
      <w:lang w:val="fr-FR"/>
    </w:rPr>
  </w:style>
  <w:style w:type="character" w:customStyle="1" w:styleId="TijelotekstaChar">
    <w:name w:val="Tijelo teksta Char"/>
    <w:basedOn w:val="Zadanifontodlomka"/>
    <w:link w:val="Tijeloteksta"/>
    <w:rsid w:val="00A055F7"/>
    <w:rPr>
      <w:rFonts w:ascii="Arial" w:eastAsia="Times New Roman" w:hAnsi="Arial" w:cs="Times New Roman"/>
      <w:snapToGrid w:val="0"/>
      <w:sz w:val="20"/>
      <w:szCs w:val="20"/>
      <w:lang w:val="fr-FR"/>
    </w:rPr>
  </w:style>
  <w:style w:type="paragraph" w:customStyle="1" w:styleId="Srednjareetka21">
    <w:name w:val="Srednja rešetka 21"/>
    <w:link w:val="Srednjareetka2Char"/>
    <w:uiPriority w:val="1"/>
    <w:qFormat/>
    <w:rsid w:val="00A055F7"/>
    <w:pPr>
      <w:spacing w:after="0" w:line="240" w:lineRule="auto"/>
    </w:pPr>
    <w:rPr>
      <w:rFonts w:ascii="Calibri" w:eastAsia="Calibri" w:hAnsi="Calibri" w:cs="Calibri"/>
      <w:color w:val="17365D"/>
      <w:sz w:val="20"/>
      <w:szCs w:val="20"/>
      <w:lang w:val="en-US" w:eastAsia="ja-JP"/>
    </w:rPr>
  </w:style>
  <w:style w:type="character" w:customStyle="1" w:styleId="Srednjareetka2Char">
    <w:name w:val="Srednja rešetka 2 Char"/>
    <w:link w:val="Srednjareetka21"/>
    <w:uiPriority w:val="1"/>
    <w:rsid w:val="00A055F7"/>
    <w:rPr>
      <w:rFonts w:ascii="Calibri" w:eastAsia="Calibri" w:hAnsi="Calibri" w:cs="Calibri"/>
      <w:color w:val="17365D"/>
      <w:sz w:val="20"/>
      <w:szCs w:val="20"/>
      <w:lang w:val="en-US" w:eastAsia="ja-JP"/>
    </w:rPr>
  </w:style>
  <w:style w:type="character" w:customStyle="1" w:styleId="Obojanipopis-Isticanje1Char">
    <w:name w:val="Obojani popis - Isticanje 1 Char"/>
    <w:link w:val="Obojanipopis-Isticanje11"/>
    <w:uiPriority w:val="34"/>
    <w:locked/>
    <w:rsid w:val="00A055F7"/>
    <w:rPr>
      <w:rFonts w:ascii="Cambria" w:eastAsia="MS Mincho" w:hAnsi="Cambria" w:cs="Times New Roman"/>
      <w:sz w:val="24"/>
      <w:szCs w:val="24"/>
    </w:rPr>
  </w:style>
  <w:style w:type="paragraph" w:styleId="Opisslike">
    <w:name w:val="caption"/>
    <w:basedOn w:val="Normal"/>
    <w:next w:val="Normal"/>
    <w:qFormat/>
    <w:rsid w:val="00A055F7"/>
    <w:pPr>
      <w:jc w:val="left"/>
    </w:pPr>
    <w:rPr>
      <w:rFonts w:ascii="Arial" w:hAnsi="Arial"/>
      <w:b/>
      <w:szCs w:val="20"/>
      <w:lang w:val="en-GB" w:eastAsia="de-DE"/>
    </w:rPr>
  </w:style>
  <w:style w:type="character" w:customStyle="1" w:styleId="Heading1Char">
    <w:name w:val="Heading 1 Char"/>
    <w:uiPriority w:val="9"/>
    <w:rsid w:val="00A055F7"/>
    <w:rPr>
      <w:rFonts w:ascii="Calibri" w:eastAsia="MS Gothic" w:hAnsi="Calibri" w:cs="Times New Roman"/>
      <w:b/>
      <w:bCs/>
      <w:kern w:val="32"/>
      <w:sz w:val="32"/>
      <w:szCs w:val="32"/>
    </w:rPr>
  </w:style>
  <w:style w:type="character" w:styleId="SlijeenaHiperveza">
    <w:name w:val="FollowedHyperlink"/>
    <w:uiPriority w:val="99"/>
    <w:unhideWhenUsed/>
    <w:rsid w:val="00A055F7"/>
    <w:rPr>
      <w:color w:val="800080"/>
      <w:u w:val="single"/>
    </w:rPr>
  </w:style>
  <w:style w:type="paragraph" w:customStyle="1" w:styleId="xl90">
    <w:name w:val="xl90"/>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rFonts w:ascii="Times New Roman" w:eastAsia="MS Mincho" w:hAnsi="Times New Roman"/>
      <w:b/>
      <w:bCs/>
      <w:sz w:val="16"/>
      <w:szCs w:val="16"/>
      <w:lang w:val="en-US"/>
    </w:rPr>
  </w:style>
  <w:style w:type="paragraph" w:customStyle="1" w:styleId="xl91">
    <w:name w:val="xl91"/>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b/>
      <w:bCs/>
      <w:sz w:val="16"/>
      <w:szCs w:val="16"/>
      <w:lang w:val="en-US"/>
    </w:rPr>
  </w:style>
  <w:style w:type="paragraph" w:customStyle="1" w:styleId="xl92">
    <w:name w:val="xl92"/>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rFonts w:ascii="Times New Roman" w:eastAsia="MS Mincho" w:hAnsi="Times New Roman"/>
      <w:b/>
      <w:bCs/>
      <w:sz w:val="16"/>
      <w:szCs w:val="16"/>
      <w:lang w:val="en-US"/>
    </w:rPr>
  </w:style>
  <w:style w:type="paragraph" w:customStyle="1" w:styleId="xl93">
    <w:name w:val="xl93"/>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pPr>
    <w:rPr>
      <w:rFonts w:ascii="Times New Roman" w:eastAsia="MS Mincho" w:hAnsi="Times New Roman"/>
      <w:b/>
      <w:bCs/>
      <w:sz w:val="16"/>
      <w:szCs w:val="16"/>
      <w:lang w:val="en-US"/>
    </w:rPr>
  </w:style>
  <w:style w:type="paragraph" w:customStyle="1" w:styleId="xl94">
    <w:name w:val="xl94"/>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xl95">
    <w:name w:val="xl95"/>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MS Mincho" w:hAnsi="Times New Roman"/>
      <w:sz w:val="16"/>
      <w:szCs w:val="16"/>
      <w:lang w:val="en-US"/>
    </w:rPr>
  </w:style>
  <w:style w:type="paragraph" w:customStyle="1" w:styleId="xl96">
    <w:name w:val="xl96"/>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MS Mincho" w:hAnsi="Times New Roman"/>
      <w:sz w:val="16"/>
      <w:szCs w:val="16"/>
      <w:lang w:val="en-US"/>
    </w:rPr>
  </w:style>
  <w:style w:type="paragraph" w:customStyle="1" w:styleId="xl97">
    <w:name w:val="xl97"/>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MS Mincho" w:hAnsi="Times New Roman"/>
      <w:sz w:val="16"/>
      <w:szCs w:val="16"/>
      <w:lang w:val="en-US"/>
    </w:rPr>
  </w:style>
  <w:style w:type="paragraph" w:customStyle="1" w:styleId="xl98">
    <w:name w:val="xl98"/>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MS Mincho" w:hAnsi="Times New Roman"/>
      <w:sz w:val="16"/>
      <w:szCs w:val="16"/>
      <w:lang w:val="en-US"/>
    </w:rPr>
  </w:style>
  <w:style w:type="paragraph" w:customStyle="1" w:styleId="xl99">
    <w:name w:val="xl99"/>
    <w:basedOn w:val="Normal"/>
    <w:rsid w:val="00A055F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MS Mincho" w:hAnsi="Times New Roman"/>
      <w:sz w:val="16"/>
      <w:szCs w:val="16"/>
      <w:lang w:val="en-US"/>
    </w:rPr>
  </w:style>
  <w:style w:type="paragraph" w:customStyle="1" w:styleId="xl100">
    <w:name w:val="xl100"/>
    <w:basedOn w:val="Normal"/>
    <w:rsid w:val="00A055F7"/>
    <w:pPr>
      <w:spacing w:before="100" w:beforeAutospacing="1" w:after="100" w:afterAutospacing="1"/>
      <w:jc w:val="right"/>
    </w:pPr>
    <w:rPr>
      <w:rFonts w:ascii="Times New Roman" w:eastAsia="MS Mincho" w:hAnsi="Times New Roman"/>
      <w:sz w:val="16"/>
      <w:szCs w:val="16"/>
      <w:lang w:val="en-US"/>
    </w:rPr>
  </w:style>
  <w:style w:type="paragraph" w:customStyle="1" w:styleId="xl101">
    <w:name w:val="xl101"/>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sz w:val="16"/>
      <w:szCs w:val="16"/>
      <w:lang w:val="en-US"/>
    </w:rPr>
  </w:style>
  <w:style w:type="paragraph" w:customStyle="1" w:styleId="xl102">
    <w:name w:val="xl102"/>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sz w:val="16"/>
      <w:szCs w:val="16"/>
      <w:lang w:val="en-US"/>
    </w:rPr>
  </w:style>
  <w:style w:type="paragraph" w:customStyle="1" w:styleId="xl103">
    <w:name w:val="xl103"/>
    <w:basedOn w:val="Normal"/>
    <w:rsid w:val="00A055F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Times New Roman" w:eastAsia="MS Mincho" w:hAnsi="Times New Roman"/>
      <w:b/>
      <w:bCs/>
      <w:sz w:val="16"/>
      <w:szCs w:val="16"/>
      <w:lang w:val="en-US"/>
    </w:rPr>
  </w:style>
  <w:style w:type="paragraph" w:customStyle="1" w:styleId="xl104">
    <w:name w:val="xl104"/>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MS Mincho" w:hAnsi="Times New Roman"/>
      <w:sz w:val="16"/>
      <w:szCs w:val="16"/>
      <w:lang w:val="en-US"/>
    </w:rPr>
  </w:style>
  <w:style w:type="paragraph" w:customStyle="1" w:styleId="xl105">
    <w:name w:val="xl105"/>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6">
    <w:name w:val="xl106"/>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7">
    <w:name w:val="xl107"/>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MS Mincho" w:hAnsi="Times New Roman"/>
      <w:sz w:val="16"/>
      <w:szCs w:val="16"/>
      <w:lang w:val="en-US"/>
    </w:rPr>
  </w:style>
  <w:style w:type="paragraph" w:customStyle="1" w:styleId="xl108">
    <w:name w:val="xl108"/>
    <w:basedOn w:val="Normal"/>
    <w:rsid w:val="00A055F7"/>
    <w:pPr>
      <w:shd w:val="clear" w:color="000000" w:fill="FFFFFF"/>
      <w:spacing w:before="100" w:beforeAutospacing="1" w:after="100" w:afterAutospacing="1"/>
      <w:jc w:val="left"/>
    </w:pPr>
    <w:rPr>
      <w:rFonts w:ascii="Times New Roman" w:eastAsia="MS Mincho" w:hAnsi="Times New Roman"/>
      <w:sz w:val="16"/>
      <w:szCs w:val="16"/>
      <w:lang w:val="en-US"/>
    </w:rPr>
  </w:style>
  <w:style w:type="paragraph" w:customStyle="1" w:styleId="xl109">
    <w:name w:val="xl109"/>
    <w:basedOn w:val="Normal"/>
    <w:rsid w:val="00A055F7"/>
    <w:pPr>
      <w:pBdr>
        <w:top w:val="single" w:sz="4" w:space="0" w:color="auto"/>
        <w:left w:val="single" w:sz="4" w:space="5" w:color="auto"/>
        <w:bottom w:val="single" w:sz="4" w:space="0" w:color="auto"/>
        <w:right w:val="single" w:sz="4" w:space="0" w:color="auto"/>
      </w:pBdr>
      <w:shd w:val="clear" w:color="000000" w:fill="FFFFFF"/>
      <w:spacing w:before="100" w:beforeAutospacing="1" w:after="100" w:afterAutospacing="1"/>
      <w:ind w:firstLineChars="100" w:firstLine="100"/>
      <w:jc w:val="left"/>
    </w:pPr>
    <w:rPr>
      <w:rFonts w:ascii="Times New Roman" w:eastAsia="MS Mincho" w:hAnsi="Times New Roman"/>
      <w:sz w:val="16"/>
      <w:szCs w:val="16"/>
      <w:lang w:val="en-US"/>
    </w:rPr>
  </w:style>
  <w:style w:type="paragraph" w:customStyle="1" w:styleId="xl110">
    <w:name w:val="xl110"/>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MS Mincho" w:hAnsi="Times New Roman"/>
      <w:sz w:val="16"/>
      <w:szCs w:val="16"/>
      <w:lang w:val="en-US"/>
    </w:rPr>
  </w:style>
  <w:style w:type="paragraph" w:customStyle="1" w:styleId="xl111">
    <w:name w:val="xl111"/>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MS Mincho" w:hAnsi="Times New Roman"/>
      <w:sz w:val="16"/>
      <w:szCs w:val="16"/>
      <w:lang w:val="en-US"/>
    </w:rPr>
  </w:style>
  <w:style w:type="paragraph" w:customStyle="1" w:styleId="xl112">
    <w:name w:val="xl112"/>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MS Mincho" w:hAnsi="Times New Roman"/>
      <w:sz w:val="16"/>
      <w:szCs w:val="16"/>
      <w:lang w:val="en-US"/>
    </w:rPr>
  </w:style>
  <w:style w:type="paragraph" w:customStyle="1" w:styleId="xl113">
    <w:name w:val="xl113"/>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MS Mincho" w:hAnsi="Times New Roman"/>
      <w:sz w:val="16"/>
      <w:szCs w:val="16"/>
      <w:lang w:val="en-US"/>
    </w:rPr>
  </w:style>
  <w:style w:type="paragraph" w:customStyle="1" w:styleId="xl114">
    <w:name w:val="xl114"/>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MS Mincho" w:hAnsi="Times New Roman"/>
      <w:sz w:val="16"/>
      <w:szCs w:val="16"/>
      <w:lang w:val="en-US"/>
    </w:rPr>
  </w:style>
  <w:style w:type="paragraph" w:customStyle="1" w:styleId="xl115">
    <w:name w:val="xl115"/>
    <w:basedOn w:val="Normal"/>
    <w:rsid w:val="00A055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MS Mincho" w:hAnsi="Times New Roman"/>
      <w:sz w:val="16"/>
      <w:szCs w:val="16"/>
      <w:lang w:val="en-US"/>
    </w:rPr>
  </w:style>
  <w:style w:type="paragraph" w:customStyle="1" w:styleId="xl116">
    <w:name w:val="xl116"/>
    <w:basedOn w:val="Normal"/>
    <w:rsid w:val="00A055F7"/>
    <w:pPr>
      <w:pBdr>
        <w:top w:val="single" w:sz="4" w:space="0" w:color="auto"/>
        <w:left w:val="single" w:sz="4" w:space="5"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imes New Roman" w:eastAsia="MS Mincho" w:hAnsi="Times New Roman"/>
      <w:sz w:val="16"/>
      <w:szCs w:val="16"/>
      <w:lang w:val="en-US"/>
    </w:rPr>
  </w:style>
  <w:style w:type="paragraph" w:customStyle="1" w:styleId="xl117">
    <w:name w:val="xl117"/>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xl118">
    <w:name w:val="xl118"/>
    <w:basedOn w:val="Normal"/>
    <w:rsid w:val="00A055F7"/>
    <w:pPr>
      <w:spacing w:before="100" w:beforeAutospacing="1" w:after="100" w:afterAutospacing="1"/>
      <w:jc w:val="left"/>
    </w:pPr>
    <w:rPr>
      <w:rFonts w:ascii="Times New Roman" w:eastAsia="MS Mincho" w:hAnsi="Times New Roman"/>
      <w:sz w:val="16"/>
      <w:szCs w:val="16"/>
      <w:lang w:val="en-US"/>
    </w:rPr>
  </w:style>
  <w:style w:type="paragraph" w:customStyle="1" w:styleId="font5">
    <w:name w:val="font5"/>
    <w:basedOn w:val="Normal"/>
    <w:rsid w:val="00A055F7"/>
    <w:pPr>
      <w:spacing w:before="100" w:beforeAutospacing="1" w:after="100" w:afterAutospacing="1"/>
      <w:jc w:val="left"/>
    </w:pPr>
    <w:rPr>
      <w:rFonts w:ascii="Times New Roman" w:eastAsia="MS Mincho" w:hAnsi="Times New Roman"/>
      <w:sz w:val="16"/>
      <w:szCs w:val="16"/>
      <w:lang w:val="en-US"/>
    </w:rPr>
  </w:style>
  <w:style w:type="character" w:customStyle="1" w:styleId="WW8Num1z0">
    <w:name w:val="WW8Num1z0"/>
    <w:rsid w:val="00866B02"/>
    <w:rPr>
      <w:rFonts w:ascii="Symbol" w:hAnsi="Symbol" w:cs="OpenSymbol"/>
    </w:rPr>
  </w:style>
  <w:style w:type="character" w:customStyle="1" w:styleId="WW8Num2zfalse">
    <w:name w:val="WW8Num2zfalse"/>
    <w:rsid w:val="00866B02"/>
  </w:style>
  <w:style w:type="character" w:customStyle="1" w:styleId="WW8Num2ztrue">
    <w:name w:val="WW8Num2ztrue"/>
    <w:rsid w:val="00866B02"/>
  </w:style>
  <w:style w:type="character" w:customStyle="1" w:styleId="WW-DefaultParagraphFont11111">
    <w:name w:val="WW-Default Paragraph Font11111"/>
    <w:rsid w:val="00866B02"/>
  </w:style>
  <w:style w:type="character" w:customStyle="1" w:styleId="st">
    <w:name w:val="st"/>
    <w:basedOn w:val="WW-DefaultParagraphFont11111"/>
    <w:rsid w:val="00866B02"/>
  </w:style>
  <w:style w:type="character" w:customStyle="1" w:styleId="WW8Num2z0">
    <w:name w:val="WW8Num2z0"/>
    <w:rsid w:val="00866B02"/>
    <w:rPr>
      <w:rFonts w:ascii="Arial" w:hAnsi="Arial" w:cs="Arial"/>
    </w:rPr>
  </w:style>
  <w:style w:type="character" w:customStyle="1" w:styleId="WW8Num2z1">
    <w:name w:val="WW8Num2z1"/>
    <w:rsid w:val="00866B02"/>
    <w:rPr>
      <w:rFonts w:ascii="Courier New" w:hAnsi="Courier New" w:cs="Courier New"/>
    </w:rPr>
  </w:style>
  <w:style w:type="character" w:customStyle="1" w:styleId="WW8Num2z2">
    <w:name w:val="WW8Num2z2"/>
    <w:rsid w:val="00866B02"/>
    <w:rPr>
      <w:rFonts w:ascii="Wingdings" w:hAnsi="Wingdings" w:cs="Wingdings"/>
    </w:rPr>
  </w:style>
  <w:style w:type="character" w:customStyle="1" w:styleId="WW8Num2z3">
    <w:name w:val="WW8Num2z3"/>
    <w:rsid w:val="00866B02"/>
    <w:rPr>
      <w:rFonts w:ascii="Symbol" w:hAnsi="Symbol" w:cs="Symbol"/>
    </w:rPr>
  </w:style>
  <w:style w:type="character" w:customStyle="1" w:styleId="Bullets">
    <w:name w:val="Bullets"/>
    <w:rsid w:val="00866B02"/>
    <w:rPr>
      <w:rFonts w:ascii="OpenSymbol" w:eastAsia="OpenSymbol" w:hAnsi="OpenSymbol" w:cs="OpenSymbol"/>
    </w:rPr>
  </w:style>
  <w:style w:type="character" w:customStyle="1" w:styleId="ListLabel1">
    <w:name w:val="ListLabel 1"/>
    <w:rsid w:val="00866B02"/>
    <w:rPr>
      <w:rFonts w:cs="OpenSymbol"/>
    </w:rPr>
  </w:style>
  <w:style w:type="character" w:customStyle="1" w:styleId="ListLabel2">
    <w:name w:val="ListLabel 2"/>
    <w:rsid w:val="00866B02"/>
    <w:rPr>
      <w:rFonts w:cs="Symbol"/>
    </w:rPr>
  </w:style>
  <w:style w:type="character" w:customStyle="1" w:styleId="ListLabel3">
    <w:name w:val="ListLabel 3"/>
    <w:rsid w:val="00866B02"/>
    <w:rPr>
      <w:rFonts w:cs="Symbol"/>
    </w:rPr>
  </w:style>
  <w:style w:type="character" w:customStyle="1" w:styleId="ListLabel4">
    <w:name w:val="ListLabel 4"/>
    <w:rsid w:val="00866B02"/>
    <w:rPr>
      <w:rFonts w:cs="Symbol"/>
    </w:rPr>
  </w:style>
  <w:style w:type="character" w:customStyle="1" w:styleId="InternetLink">
    <w:name w:val="Internet Link"/>
    <w:basedOn w:val="Zadanifontodlomka"/>
    <w:rsid w:val="00866B02"/>
    <w:rPr>
      <w:color w:val="0000FF"/>
      <w:u w:val="single"/>
    </w:rPr>
  </w:style>
  <w:style w:type="character" w:customStyle="1" w:styleId="ListLabel5">
    <w:name w:val="ListLabel 5"/>
    <w:rsid w:val="00866B02"/>
    <w:rPr>
      <w:rFonts w:cs="Symbol"/>
    </w:rPr>
  </w:style>
  <w:style w:type="character" w:customStyle="1" w:styleId="ListLabel6">
    <w:name w:val="ListLabel 6"/>
    <w:rsid w:val="00866B02"/>
    <w:rPr>
      <w:rFonts w:cs="Tahoma"/>
      <w:color w:val="FF0000"/>
      <w:sz w:val="24"/>
      <w:szCs w:val="24"/>
    </w:rPr>
  </w:style>
  <w:style w:type="character" w:customStyle="1" w:styleId="ListLabel7">
    <w:name w:val="ListLabel 7"/>
    <w:rsid w:val="00866B02"/>
    <w:rPr>
      <w:rFonts w:cs="Calibri"/>
    </w:rPr>
  </w:style>
  <w:style w:type="character" w:customStyle="1" w:styleId="ListLabel8">
    <w:name w:val="ListLabel 8"/>
    <w:rsid w:val="00866B02"/>
    <w:rPr>
      <w:rFonts w:cs="Calibri"/>
    </w:rPr>
  </w:style>
  <w:style w:type="paragraph" w:customStyle="1" w:styleId="Heading">
    <w:name w:val="Heading"/>
    <w:basedOn w:val="Normal"/>
    <w:next w:val="TextBody"/>
    <w:rsid w:val="00866B02"/>
    <w:pPr>
      <w:keepNext/>
      <w:widowControl w:val="0"/>
      <w:suppressAutoHyphens/>
      <w:spacing w:before="240" w:after="120" w:line="276" w:lineRule="auto"/>
      <w:jc w:val="left"/>
    </w:pPr>
    <w:rPr>
      <w:rFonts w:ascii="Arial" w:eastAsia="Microsoft YaHei" w:hAnsi="Arial" w:cs="Mangal"/>
      <w:color w:val="00000A"/>
      <w:sz w:val="28"/>
      <w:szCs w:val="28"/>
      <w:lang w:eastAsia="zh-CN" w:bidi="hi-IN"/>
    </w:rPr>
  </w:style>
  <w:style w:type="paragraph" w:customStyle="1" w:styleId="TextBody">
    <w:name w:val="Text Body"/>
    <w:basedOn w:val="Normal"/>
    <w:rsid w:val="00866B02"/>
    <w:pPr>
      <w:widowControl w:val="0"/>
      <w:suppressAutoHyphens/>
      <w:spacing w:after="120" w:line="276" w:lineRule="auto"/>
      <w:jc w:val="left"/>
    </w:pPr>
    <w:rPr>
      <w:rFonts w:ascii="Times New Roman" w:eastAsia="SimSun" w:hAnsi="Times New Roman" w:cs="Mangal"/>
      <w:color w:val="00000A"/>
      <w:sz w:val="24"/>
      <w:lang w:eastAsia="zh-CN" w:bidi="hi-IN"/>
    </w:rPr>
  </w:style>
  <w:style w:type="paragraph" w:styleId="Popis">
    <w:name w:val="List"/>
    <w:basedOn w:val="TextBody"/>
    <w:rsid w:val="00866B02"/>
  </w:style>
  <w:style w:type="paragraph" w:customStyle="1" w:styleId="Index">
    <w:name w:val="Index"/>
    <w:basedOn w:val="Normal"/>
    <w:rsid w:val="00866B02"/>
    <w:pPr>
      <w:widowControl w:val="0"/>
      <w:suppressLineNumbers/>
      <w:suppressAutoHyphens/>
      <w:spacing w:after="200" w:line="276" w:lineRule="auto"/>
      <w:jc w:val="left"/>
    </w:pPr>
    <w:rPr>
      <w:rFonts w:ascii="Times New Roman" w:eastAsia="SimSun" w:hAnsi="Times New Roman" w:cs="Mangal"/>
      <w:color w:val="00000A"/>
      <w:sz w:val="24"/>
      <w:lang w:eastAsia="zh-CN" w:bidi="hi-IN"/>
    </w:rPr>
  </w:style>
  <w:style w:type="paragraph" w:styleId="Tijeloteksta3">
    <w:name w:val="Body Text 3"/>
    <w:basedOn w:val="Normal"/>
    <w:link w:val="Tijeloteksta3Char"/>
    <w:rsid w:val="00866B02"/>
    <w:pPr>
      <w:widowControl w:val="0"/>
      <w:suppressAutoHyphens/>
      <w:spacing w:after="200" w:line="276" w:lineRule="auto"/>
      <w:jc w:val="left"/>
    </w:pPr>
    <w:rPr>
      <w:rFonts w:ascii="Arial" w:eastAsia="SimSun" w:hAnsi="Arial" w:cs="Arial"/>
      <w:color w:val="00000A"/>
      <w:sz w:val="24"/>
      <w:lang w:eastAsia="zh-CN" w:bidi="hi-IN"/>
    </w:rPr>
  </w:style>
  <w:style w:type="character" w:customStyle="1" w:styleId="Tijeloteksta3Char">
    <w:name w:val="Tijelo teksta 3 Char"/>
    <w:basedOn w:val="Zadanifontodlomka"/>
    <w:link w:val="Tijeloteksta3"/>
    <w:rsid w:val="00866B02"/>
    <w:rPr>
      <w:rFonts w:ascii="Arial" w:eastAsia="SimSun" w:hAnsi="Arial" w:cs="Arial"/>
      <w:color w:val="00000A"/>
      <w:sz w:val="24"/>
      <w:szCs w:val="24"/>
      <w:lang w:eastAsia="zh-CN" w:bidi="hi-IN"/>
    </w:rPr>
  </w:style>
  <w:style w:type="paragraph" w:customStyle="1" w:styleId="xl67">
    <w:name w:val="xl67"/>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68">
    <w:name w:val="xl68"/>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center"/>
      <w:textAlignment w:val="center"/>
    </w:pPr>
    <w:rPr>
      <w:rFonts w:ascii="Times New Roman" w:hAnsi="Times New Roman"/>
      <w:b/>
      <w:bCs/>
      <w:color w:val="00000A"/>
      <w:sz w:val="24"/>
      <w:lang w:eastAsia="hr-HR"/>
    </w:rPr>
  </w:style>
  <w:style w:type="paragraph" w:customStyle="1" w:styleId="xl69">
    <w:name w:val="xl69"/>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b/>
      <w:bCs/>
      <w:color w:val="00000A"/>
      <w:sz w:val="24"/>
      <w:lang w:eastAsia="hr-HR"/>
    </w:rPr>
  </w:style>
  <w:style w:type="paragraph" w:customStyle="1" w:styleId="xl70">
    <w:name w:val="xl70"/>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center"/>
    </w:pPr>
    <w:rPr>
      <w:rFonts w:ascii="Times New Roman" w:hAnsi="Times New Roman"/>
      <w:color w:val="00000A"/>
      <w:sz w:val="24"/>
      <w:lang w:eastAsia="hr-HR"/>
    </w:rPr>
  </w:style>
  <w:style w:type="paragraph" w:customStyle="1" w:styleId="xl71">
    <w:name w:val="xl71"/>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right"/>
    </w:pPr>
    <w:rPr>
      <w:rFonts w:ascii="Times New Roman" w:hAnsi="Times New Roman"/>
      <w:color w:val="00000A"/>
      <w:sz w:val="24"/>
      <w:lang w:eastAsia="hr-HR"/>
    </w:rPr>
  </w:style>
  <w:style w:type="paragraph" w:customStyle="1" w:styleId="xl72">
    <w:name w:val="xl72"/>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66">
    <w:name w:val="xl66"/>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74">
    <w:name w:val="xl74"/>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76">
    <w:name w:val="xl76"/>
    <w:basedOn w:val="Normal"/>
    <w:rsid w:val="00866B02"/>
    <w:pPr>
      <w:pBdr>
        <w:top w:val="single" w:sz="4" w:space="0" w:color="00000A"/>
        <w:left w:val="single" w:sz="4" w:space="0" w:color="00000A"/>
        <w:bottom w:val="single" w:sz="4" w:space="0" w:color="00000A"/>
        <w:right w:val="single" w:sz="4" w:space="0" w:color="00000A"/>
      </w:pBdr>
      <w:shd w:val="clear" w:color="auto" w:fill="C0C0C0"/>
      <w:spacing w:before="28" w:after="28" w:line="100" w:lineRule="atLeast"/>
      <w:jc w:val="center"/>
      <w:textAlignment w:val="center"/>
    </w:pPr>
    <w:rPr>
      <w:rFonts w:ascii="Times New Roman" w:hAnsi="Times New Roman"/>
      <w:b/>
      <w:bCs/>
      <w:color w:val="00000A"/>
      <w:sz w:val="24"/>
      <w:lang w:eastAsia="hr-HR"/>
    </w:rPr>
  </w:style>
  <w:style w:type="paragraph" w:customStyle="1" w:styleId="xl77">
    <w:name w:val="xl77"/>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pPr>
    <w:rPr>
      <w:rFonts w:ascii="Times New Roman" w:hAnsi="Times New Roman"/>
      <w:color w:val="00000A"/>
      <w:sz w:val="24"/>
      <w:lang w:eastAsia="hr-HR"/>
    </w:rPr>
  </w:style>
  <w:style w:type="paragraph" w:customStyle="1" w:styleId="xl73">
    <w:name w:val="xl73"/>
    <w:basedOn w:val="Normal"/>
    <w:rsid w:val="00866B02"/>
    <w:pPr>
      <w:pBdr>
        <w:top w:val="single" w:sz="4" w:space="0" w:color="000001"/>
        <w:left w:val="single" w:sz="4" w:space="0" w:color="000001"/>
        <w:bottom w:val="single" w:sz="4" w:space="0" w:color="000001"/>
        <w:right w:val="single" w:sz="4" w:space="0" w:color="000001"/>
      </w:pBdr>
      <w:spacing w:before="28" w:after="28" w:line="100" w:lineRule="atLeast"/>
      <w:jc w:val="left"/>
      <w:textAlignment w:val="center"/>
    </w:pPr>
    <w:rPr>
      <w:rFonts w:ascii="Calibri" w:hAnsi="Calibri"/>
      <w:color w:val="00000A"/>
      <w:sz w:val="24"/>
      <w:lang w:eastAsia="hr-HR"/>
    </w:rPr>
  </w:style>
  <w:style w:type="paragraph" w:customStyle="1" w:styleId="xl75">
    <w:name w:val="xl75"/>
    <w:basedOn w:val="Normal"/>
    <w:rsid w:val="00866B02"/>
    <w:pPr>
      <w:spacing w:before="28" w:after="28" w:line="100" w:lineRule="atLeast"/>
      <w:jc w:val="left"/>
      <w:textAlignment w:val="center"/>
    </w:pPr>
    <w:rPr>
      <w:rFonts w:ascii="Times New Roman" w:hAnsi="Times New Roman"/>
      <w:color w:val="00000A"/>
      <w:sz w:val="24"/>
      <w:lang w:eastAsia="hr-HR"/>
    </w:rPr>
  </w:style>
  <w:style w:type="paragraph" w:customStyle="1" w:styleId="xl78">
    <w:name w:val="xl78"/>
    <w:basedOn w:val="Normal"/>
    <w:rsid w:val="00866B02"/>
    <w:pPr>
      <w:spacing w:before="28" w:after="28" w:line="100" w:lineRule="atLeast"/>
      <w:jc w:val="left"/>
    </w:pPr>
    <w:rPr>
      <w:rFonts w:ascii="Times New Roman" w:hAnsi="Times New Roman"/>
      <w:color w:val="00000A"/>
      <w:sz w:val="24"/>
      <w:lang w:eastAsia="hr-HR"/>
    </w:rPr>
  </w:style>
  <w:style w:type="paragraph" w:customStyle="1" w:styleId="xl80">
    <w:name w:val="xl80"/>
    <w:basedOn w:val="Normal"/>
    <w:rsid w:val="00866B02"/>
    <w:pPr>
      <w:pBdr>
        <w:top w:val="single" w:sz="8" w:space="0" w:color="000001"/>
        <w:left w:val="single" w:sz="8"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1">
    <w:name w:val="xl81"/>
    <w:basedOn w:val="Normal"/>
    <w:rsid w:val="00866B02"/>
    <w:pPr>
      <w:pBdr>
        <w:top w:val="single" w:sz="8" w:space="0" w:color="000001"/>
        <w:left w:val="single" w:sz="4"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2">
    <w:name w:val="xl82"/>
    <w:basedOn w:val="Normal"/>
    <w:rsid w:val="00866B02"/>
    <w:pPr>
      <w:pBdr>
        <w:top w:val="single" w:sz="8" w:space="0" w:color="000001"/>
        <w:left w:val="single" w:sz="4" w:space="0" w:color="000001"/>
        <w:right w:val="single" w:sz="4"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3">
    <w:name w:val="xl83"/>
    <w:basedOn w:val="Normal"/>
    <w:rsid w:val="00866B02"/>
    <w:pPr>
      <w:pBdr>
        <w:top w:val="single" w:sz="8" w:space="0" w:color="000001"/>
        <w:left w:val="single" w:sz="4" w:space="0" w:color="000001"/>
        <w:right w:val="single" w:sz="8" w:space="0" w:color="000001"/>
      </w:pBdr>
      <w:spacing w:before="28" w:after="28" w:line="100" w:lineRule="atLeast"/>
      <w:jc w:val="center"/>
      <w:textAlignment w:val="center"/>
    </w:pPr>
    <w:rPr>
      <w:rFonts w:ascii="Times New Roman" w:hAnsi="Times New Roman"/>
      <w:b/>
      <w:bCs/>
      <w:color w:val="00000A"/>
      <w:sz w:val="24"/>
      <w:lang w:eastAsia="hr-HR"/>
    </w:rPr>
  </w:style>
  <w:style w:type="paragraph" w:customStyle="1" w:styleId="xl84">
    <w:name w:val="xl84"/>
    <w:basedOn w:val="Normal"/>
    <w:rsid w:val="00866B02"/>
    <w:pPr>
      <w:spacing w:before="28" w:after="28" w:line="100" w:lineRule="atLeast"/>
      <w:jc w:val="left"/>
      <w:textAlignment w:val="center"/>
    </w:pPr>
    <w:rPr>
      <w:rFonts w:ascii="Times New Roman" w:hAnsi="Times New Roman"/>
      <w:color w:val="00000A"/>
      <w:sz w:val="24"/>
      <w:lang w:eastAsia="hr-HR"/>
    </w:rPr>
  </w:style>
  <w:style w:type="paragraph" w:customStyle="1" w:styleId="xl85">
    <w:name w:val="xl85"/>
    <w:basedOn w:val="Normal"/>
    <w:rsid w:val="00866B02"/>
    <w:pPr>
      <w:pBdr>
        <w:top w:val="single" w:sz="4" w:space="0" w:color="000001"/>
        <w:left w:val="single" w:sz="4" w:space="0" w:color="000001"/>
        <w:bottom w:val="single" w:sz="4" w:space="0" w:color="000001"/>
        <w:right w:val="single" w:sz="4" w:space="0" w:color="000001"/>
      </w:pBdr>
      <w:shd w:val="clear" w:color="auto" w:fill="E6E6E6"/>
      <w:spacing w:before="28" w:after="28" w:line="100" w:lineRule="atLeast"/>
      <w:jc w:val="left"/>
    </w:pPr>
    <w:rPr>
      <w:rFonts w:ascii="Calibri" w:hAnsi="Calibri"/>
      <w:color w:val="00000A"/>
      <w:sz w:val="24"/>
      <w:lang w:eastAsia="hr-HR"/>
    </w:rPr>
  </w:style>
  <w:style w:type="paragraph" w:customStyle="1" w:styleId="xl86">
    <w:name w:val="xl86"/>
    <w:basedOn w:val="Normal"/>
    <w:rsid w:val="00866B02"/>
    <w:pPr>
      <w:pBdr>
        <w:top w:val="single" w:sz="4" w:space="0" w:color="000001"/>
        <w:left w:val="single" w:sz="4" w:space="0" w:color="000001"/>
        <w:bottom w:val="single" w:sz="4" w:space="0" w:color="000001"/>
        <w:right w:val="single" w:sz="4" w:space="0" w:color="000001"/>
      </w:pBdr>
      <w:shd w:val="clear" w:color="auto" w:fill="E6E6E6"/>
      <w:spacing w:before="28" w:after="28" w:line="100" w:lineRule="atLeast"/>
      <w:jc w:val="left"/>
      <w:textAlignment w:val="center"/>
    </w:pPr>
    <w:rPr>
      <w:rFonts w:ascii="Calibri" w:hAnsi="Calibri"/>
      <w:color w:val="00000A"/>
      <w:sz w:val="24"/>
      <w:lang w:eastAsia="hr-HR"/>
    </w:rPr>
  </w:style>
  <w:style w:type="paragraph" w:customStyle="1" w:styleId="xl87">
    <w:name w:val="xl87"/>
    <w:basedOn w:val="Normal"/>
    <w:rsid w:val="00866B02"/>
    <w:pPr>
      <w:pBdr>
        <w:top w:val="single" w:sz="8" w:space="0" w:color="000001"/>
        <w:left w:val="single" w:sz="8" w:space="0" w:color="000001"/>
        <w:bottom w:val="single" w:sz="8" w:space="0" w:color="000001"/>
      </w:pBdr>
      <w:shd w:val="clear" w:color="auto" w:fill="CCFFCC"/>
      <w:spacing w:before="28" w:after="28" w:line="100" w:lineRule="atLeast"/>
      <w:jc w:val="left"/>
      <w:textAlignment w:val="top"/>
    </w:pPr>
    <w:rPr>
      <w:rFonts w:ascii="Times New Roman" w:hAnsi="Times New Roman"/>
      <w:b/>
      <w:bCs/>
      <w:color w:val="00000A"/>
      <w:sz w:val="24"/>
      <w:lang w:eastAsia="hr-HR"/>
    </w:rPr>
  </w:style>
  <w:style w:type="paragraph" w:customStyle="1" w:styleId="xl88">
    <w:name w:val="xl88"/>
    <w:basedOn w:val="Normal"/>
    <w:rsid w:val="00866B02"/>
    <w:pPr>
      <w:pBdr>
        <w:top w:val="single" w:sz="8" w:space="0" w:color="000001"/>
        <w:bottom w:val="single" w:sz="8" w:space="0" w:color="000001"/>
      </w:pBdr>
      <w:shd w:val="clear" w:color="auto" w:fill="CCFFCC"/>
      <w:spacing w:before="28" w:after="28" w:line="100" w:lineRule="atLeast"/>
      <w:jc w:val="right"/>
      <w:textAlignment w:val="top"/>
    </w:pPr>
    <w:rPr>
      <w:rFonts w:ascii="Times New Roman" w:hAnsi="Times New Roman"/>
      <w:b/>
      <w:bCs/>
      <w:color w:val="00000A"/>
      <w:sz w:val="24"/>
      <w:lang w:eastAsia="hr-HR"/>
    </w:rPr>
  </w:style>
  <w:style w:type="paragraph" w:customStyle="1" w:styleId="xl89">
    <w:name w:val="xl89"/>
    <w:basedOn w:val="Normal"/>
    <w:rsid w:val="00866B02"/>
    <w:pPr>
      <w:spacing w:before="28" w:after="28" w:line="100" w:lineRule="atLeast"/>
      <w:jc w:val="center"/>
      <w:textAlignment w:val="center"/>
    </w:pPr>
    <w:rPr>
      <w:rFonts w:ascii="Times New Roman" w:hAnsi="Times New Roman"/>
      <w:color w:val="00000A"/>
      <w:sz w:val="24"/>
      <w:lang w:eastAsia="hr-HR"/>
    </w:rPr>
  </w:style>
  <w:style w:type="paragraph" w:customStyle="1" w:styleId="xl79">
    <w:name w:val="xl79"/>
    <w:basedOn w:val="Normal"/>
    <w:rsid w:val="00866B02"/>
    <w:pPr>
      <w:pBdr>
        <w:top w:val="single" w:sz="4" w:space="0" w:color="00000A"/>
        <w:left w:val="single" w:sz="4" w:space="0" w:color="00000A"/>
        <w:bottom w:val="single" w:sz="4" w:space="0" w:color="00000A"/>
        <w:right w:val="single" w:sz="4" w:space="0" w:color="00000A"/>
      </w:pBdr>
      <w:spacing w:before="28" w:after="28" w:line="100" w:lineRule="atLeast"/>
      <w:jc w:val="left"/>
      <w:textAlignment w:val="center"/>
    </w:pPr>
    <w:rPr>
      <w:rFonts w:ascii="Calibri" w:hAnsi="Calibri"/>
      <w:color w:val="00000A"/>
      <w:sz w:val="24"/>
      <w:lang w:eastAsia="hr-HR"/>
    </w:rPr>
  </w:style>
  <w:style w:type="paragraph" w:customStyle="1" w:styleId="TableContents">
    <w:name w:val="Table Contents"/>
    <w:basedOn w:val="Normal"/>
    <w:rsid w:val="00866B02"/>
    <w:pPr>
      <w:widowControl w:val="0"/>
      <w:suppressAutoHyphens/>
      <w:spacing w:after="200" w:line="276" w:lineRule="auto"/>
      <w:jc w:val="left"/>
    </w:pPr>
    <w:rPr>
      <w:rFonts w:ascii="Times New Roman" w:eastAsia="SimSun" w:hAnsi="Times New Roman" w:cs="Mangal"/>
      <w:color w:val="00000A"/>
      <w:sz w:val="24"/>
      <w:lang w:eastAsia="zh-CN" w:bidi="hi-IN"/>
    </w:rPr>
  </w:style>
  <w:style w:type="paragraph" w:customStyle="1" w:styleId="TableHeading">
    <w:name w:val="Table Heading"/>
    <w:basedOn w:val="TableContents"/>
    <w:rsid w:val="00866B02"/>
  </w:style>
  <w:style w:type="paragraph" w:customStyle="1" w:styleId="western">
    <w:name w:val="western"/>
    <w:basedOn w:val="Normal"/>
    <w:rsid w:val="00866B02"/>
    <w:pPr>
      <w:spacing w:before="100" w:beforeAutospacing="1" w:after="119"/>
      <w:jc w:val="left"/>
    </w:pPr>
    <w:rPr>
      <w:rFonts w:ascii="Times New Roman" w:hAnsi="Times New Roman"/>
      <w:color w:val="000000"/>
      <w:sz w:val="24"/>
      <w:lang w:eastAsia="hr-HR"/>
    </w:rPr>
  </w:style>
  <w:style w:type="paragraph" w:styleId="StandardWeb">
    <w:name w:val="Normal (Web)"/>
    <w:basedOn w:val="Normal"/>
    <w:uiPriority w:val="99"/>
    <w:semiHidden/>
    <w:unhideWhenUsed/>
    <w:rsid w:val="00866B02"/>
    <w:pPr>
      <w:spacing w:before="100" w:beforeAutospacing="1" w:after="119"/>
      <w:jc w:val="left"/>
    </w:pPr>
    <w:rPr>
      <w:rFonts w:ascii="Times New Roman" w:hAnsi="Times New Roman"/>
      <w:color w:val="000000"/>
      <w:sz w:val="24"/>
      <w:lang w:eastAsia="hr-HR"/>
    </w:rPr>
  </w:style>
  <w:style w:type="numbering" w:customStyle="1" w:styleId="NoList1">
    <w:name w:val="No List1"/>
    <w:next w:val="Bezpopisa"/>
    <w:uiPriority w:val="99"/>
    <w:semiHidden/>
    <w:unhideWhenUsed/>
    <w:rsid w:val="00866B02"/>
  </w:style>
  <w:style w:type="numbering" w:customStyle="1" w:styleId="NoList2">
    <w:name w:val="No List2"/>
    <w:next w:val="Bezpopisa"/>
    <w:uiPriority w:val="99"/>
    <w:semiHidden/>
    <w:unhideWhenUsed/>
    <w:rsid w:val="0086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90</Pages>
  <Words>43005</Words>
  <Characters>245130</Characters>
  <Application>Microsoft Office Word</Application>
  <DocSecurity>0</DocSecurity>
  <Lines>2042</Lines>
  <Paragraphs>575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Sonja Pilić</dc:creator>
  <cp:lastModifiedBy>Sonja Pilić</cp:lastModifiedBy>
  <cp:revision>4</cp:revision>
  <cp:lastPrinted>2016-06-15T10:44:00Z</cp:lastPrinted>
  <dcterms:created xsi:type="dcterms:W3CDTF">2016-06-15T10:36:00Z</dcterms:created>
  <dcterms:modified xsi:type="dcterms:W3CDTF">2016-06-15T10:47:00Z</dcterms:modified>
</cp:coreProperties>
</file>